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11205"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66DCF8F2"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For any corrections, remarks, or suggestions, kindly contact us on translate@lloc.gov.bh</w:t>
      </w:r>
    </w:p>
    <w:p w14:paraId="46473F6C"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Published on the website on May 2024</w:t>
      </w:r>
      <w:r w:rsidRPr="008B0A87">
        <w:rPr>
          <w:rFonts w:ascii="Arial" w:eastAsia="Times New Roman" w:hAnsi="Arial" w:cs="Arial"/>
          <w:b/>
          <w:bCs/>
          <w:sz w:val="28"/>
          <w:szCs w:val="28"/>
          <w:lang w:val="en-GB"/>
        </w:rPr>
        <w:br w:type="page"/>
      </w:r>
    </w:p>
    <w:p w14:paraId="3658E51B"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lastRenderedPageBreak/>
        <w:t>Ministry of Interior </w:t>
      </w:r>
    </w:p>
    <w:p w14:paraId="0B5A129B"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Decision No. (196) of 2014 regarding Fees for Services provided by the General Directorate of Nationality, Passports, and Residence Affairs </w:t>
      </w:r>
    </w:p>
    <w:p w14:paraId="198876F6"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sz w:val="28"/>
          <w:szCs w:val="28"/>
          <w:lang w:val="en-GB"/>
        </w:rPr>
        <w:br w:type="page"/>
      </w:r>
    </w:p>
    <w:p w14:paraId="23488D1E"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sz w:val="28"/>
          <w:szCs w:val="28"/>
          <w:lang w:val="en-GB"/>
        </w:rPr>
        <w:t>Minister of Interior: </w:t>
      </w:r>
    </w:p>
    <w:p w14:paraId="315A71E5"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sz w:val="28"/>
          <w:szCs w:val="28"/>
          <w:lang w:val="en-GB"/>
        </w:rPr>
        <w:t>Having reviewed the Foreigners Law (Immigration and Residency) of 1965 as amended; </w:t>
      </w:r>
    </w:p>
    <w:p w14:paraId="75D0284B"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sz w:val="28"/>
          <w:szCs w:val="28"/>
          <w:lang w:val="en-GB"/>
        </w:rPr>
        <w:t>Law No. (11) of 1975 regarding passports, as amended; </w:t>
      </w:r>
    </w:p>
    <w:p w14:paraId="4DA6B7BC"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sz w:val="28"/>
          <w:szCs w:val="28"/>
          <w:lang w:val="en-GB"/>
        </w:rPr>
        <w:t>Decision No. (15) of 1976 with the Implementing Regulation of Law No. (11) of 1975 regarding passports, as amended by Decision No. (15) of 1977; </w:t>
      </w:r>
    </w:p>
    <w:p w14:paraId="0FE3961E"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sz w:val="28"/>
          <w:szCs w:val="28"/>
          <w:lang w:val="en-GB"/>
        </w:rPr>
        <w:t>Decision No. (25) of 1976 regarding the Entry Visa to Bahrain, as amended, </w:t>
      </w:r>
    </w:p>
    <w:p w14:paraId="2902C92D"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sz w:val="28"/>
          <w:szCs w:val="28"/>
          <w:lang w:val="en-GB"/>
        </w:rPr>
        <w:t>Decision No. (319) of 1998 regarding the Fees for Services provided by the General Directorate of Immigration and Passports, as amended by Decision No. (52) of 2004; </w:t>
      </w:r>
    </w:p>
    <w:p w14:paraId="6AEC99BD"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sz w:val="28"/>
          <w:szCs w:val="28"/>
          <w:lang w:val="en-GB"/>
        </w:rPr>
        <w:t>Decision No. (145) of 2002 regarding the issuance of Entry Visas for Citizens of the United Kingdom and Ireland, </w:t>
      </w:r>
    </w:p>
    <w:p w14:paraId="11D2D210"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sz w:val="28"/>
          <w:szCs w:val="28"/>
          <w:lang w:val="en-GB"/>
        </w:rPr>
        <w:t>And Decision No. (52) of 2004 regarding the modification of certain fees for the services provided by the General Directorate of Nationality, Passports, and Residence Affairs; </w:t>
      </w:r>
    </w:p>
    <w:p w14:paraId="5FD16097"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sz w:val="28"/>
          <w:szCs w:val="28"/>
          <w:lang w:val="en-GB"/>
        </w:rPr>
        <w:t>And in implementation of the decision of the Committee for Controlling and Rationalizing Expenditure and Enhancing Income and Productivity in Ministries and Government Entities No. (37/2014-1) of 27 March 2014; </w:t>
      </w:r>
    </w:p>
    <w:p w14:paraId="7E736435"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sz w:val="28"/>
          <w:szCs w:val="28"/>
          <w:lang w:val="en-GB"/>
        </w:rPr>
        <w:t>And upon the submission of the Undersecretary of the Ministry for Nationality, Passports and Residence Affairs, </w:t>
      </w:r>
    </w:p>
    <w:p w14:paraId="2BD83FEA"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Hereby Decides: </w:t>
      </w:r>
    </w:p>
    <w:p w14:paraId="2218B4D3"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Article (1) </w:t>
      </w:r>
    </w:p>
    <w:p w14:paraId="28DDBAB3"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sz w:val="28"/>
          <w:szCs w:val="28"/>
          <w:lang w:val="en-GB"/>
        </w:rPr>
        <w:t>Fees for Services of the General Directorate of Nationality, Passports and Residence shall be determined, as contained in the schedule attached to this Decision. </w:t>
      </w:r>
    </w:p>
    <w:p w14:paraId="5D5039C5"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Article (2) </w:t>
      </w:r>
    </w:p>
    <w:p w14:paraId="69C5251D"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sz w:val="28"/>
          <w:szCs w:val="28"/>
          <w:lang w:val="en-GB"/>
        </w:rPr>
        <w:t>Decision No. (319) of 1998 is repealed, and every text that contradicts the provisions of this Decision shall be repealed. </w:t>
      </w:r>
    </w:p>
    <w:p w14:paraId="4B2DAE9D"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Article (3) </w:t>
      </w:r>
    </w:p>
    <w:p w14:paraId="32909826"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sz w:val="28"/>
          <w:szCs w:val="28"/>
          <w:lang w:val="en-GB"/>
        </w:rPr>
        <w:t>The Undersecretary of the Ministry for Nationality, Passports and Residence Affairs shall implement this decision, and it shall come into force from the day following the date of its publication in the Official Gazette. </w:t>
      </w:r>
    </w:p>
    <w:p w14:paraId="7029BED8"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Lieutenant General </w:t>
      </w:r>
    </w:p>
    <w:p w14:paraId="0C8B6AE5"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Minister of Interior </w:t>
      </w:r>
    </w:p>
    <w:p w14:paraId="5B908192"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Rashid bin Abdullah Al Khalifa </w:t>
      </w:r>
    </w:p>
    <w:p w14:paraId="51C7A896"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sz w:val="28"/>
          <w:szCs w:val="28"/>
          <w:lang w:val="en-GB"/>
        </w:rPr>
        <w:t>Issued on: 6 Dhu al-Hijjah 1435 A.H. </w:t>
      </w:r>
    </w:p>
    <w:p w14:paraId="739B6791"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sz w:val="28"/>
          <w:szCs w:val="28"/>
          <w:lang w:val="en-GB"/>
        </w:rPr>
        <w:t>Corresponding to: 30 September 2014 </w:t>
      </w:r>
    </w:p>
    <w:p w14:paraId="2BE12727"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Fees Schedule for Services Provided by the General Directorate of Nationality, Passports, and Residence Affairs </w:t>
      </w:r>
    </w:p>
    <w:p w14:paraId="77A7D835"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 </w:t>
      </w:r>
    </w:p>
    <w:p w14:paraId="7D1E6FAC"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Amount of the fee </w:t>
      </w:r>
    </w:p>
    <w:p w14:paraId="13AF1498"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Service </w:t>
      </w:r>
    </w:p>
    <w:p w14:paraId="3EB5CF7B"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C </w:t>
      </w:r>
    </w:p>
    <w:p w14:paraId="5FE5675E"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Dinar </w:t>
      </w:r>
    </w:p>
    <w:p w14:paraId="7EBB5823"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Fils </w:t>
      </w:r>
    </w:p>
    <w:p w14:paraId="7431327E"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10 </w:t>
      </w:r>
    </w:p>
    <w:p w14:paraId="1E6B0EAD"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Passports (permanent) </w:t>
      </w:r>
    </w:p>
    <w:tbl>
      <w:tblPr>
        <w:tblStyle w:val="TableGrid"/>
        <w:tblW w:w="9606" w:type="dxa"/>
        <w:tblInd w:w="0" w:type="dxa"/>
        <w:tblLook w:val="04A0" w:firstRow="1" w:lastRow="0" w:firstColumn="1" w:lastColumn="0" w:noHBand="0" w:noVBand="1"/>
      </w:tblPr>
      <w:tblGrid>
        <w:gridCol w:w="959"/>
        <w:gridCol w:w="7654"/>
        <w:gridCol w:w="993"/>
      </w:tblGrid>
      <w:tr w:rsidR="00165C79" w:rsidRPr="008B0A87" w14:paraId="65B54549"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EC2EA"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284A1A"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Service</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F78AD"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US"/>
              </w:rPr>
              <w:t>Fees</w:t>
            </w:r>
          </w:p>
        </w:tc>
      </w:tr>
      <w:tr w:rsidR="00165C79" w:rsidRPr="008B0A87" w14:paraId="0987FA0A"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FE373"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1 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59C21"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Passports (for a single trip) or travel document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6072"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15 </w:t>
            </w:r>
          </w:p>
        </w:tc>
      </w:tr>
      <w:tr w:rsidR="00165C79" w:rsidRPr="008B0A87" w14:paraId="7C90A9F0"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01897"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2 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C3337"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Issuance of a passport in lieu of a lost one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5C76E"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50 </w:t>
            </w:r>
          </w:p>
        </w:tc>
      </w:tr>
      <w:tr w:rsidR="00165C79" w:rsidRPr="008B0A87" w14:paraId="63E0B43A"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D45A5E"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3 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9B9D7D"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Passport renewal (permanent)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5C057"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5 </w:t>
            </w:r>
          </w:p>
        </w:tc>
      </w:tr>
      <w:tr w:rsidR="00165C79" w:rsidRPr="008B0A87" w14:paraId="33C55FA1"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F0131"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4 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D92C3"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Passport renewal (for a single trip)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41424"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10 </w:t>
            </w:r>
          </w:p>
        </w:tc>
      </w:tr>
      <w:tr w:rsidR="00165C79" w:rsidRPr="008B0A87" w14:paraId="05347EC3"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25FF5"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5 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803E2"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Identity certificate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9D2B1"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10 </w:t>
            </w:r>
          </w:p>
        </w:tc>
      </w:tr>
      <w:tr w:rsidR="00165C79" w:rsidRPr="008B0A87" w14:paraId="61D594FF"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EFA3A1"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6 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6543F2"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Identity inclusion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C5716"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10 </w:t>
            </w:r>
          </w:p>
        </w:tc>
      </w:tr>
      <w:tr w:rsidR="00165C79" w:rsidRPr="008B0A87" w14:paraId="580048CE"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1E8B5"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7 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93B12"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Amendment of the identity certificate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C2125"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10 </w:t>
            </w:r>
          </w:p>
        </w:tc>
      </w:tr>
      <w:tr w:rsidR="00165C79" w:rsidRPr="008B0A87" w14:paraId="7F917A04"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5E1CD"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8 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43C94"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Issuance of exit documents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4E211"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5 </w:t>
            </w:r>
          </w:p>
        </w:tc>
      </w:tr>
      <w:tr w:rsidR="00165C79" w:rsidRPr="008B0A87" w14:paraId="7D68F439"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02F579"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9 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FECEA"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Issuance of passage documents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08B33"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5 </w:t>
            </w:r>
          </w:p>
        </w:tc>
      </w:tr>
      <w:tr w:rsidR="00165C79" w:rsidRPr="008B0A87" w14:paraId="4315576C"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E2099"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10 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56B05"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Issuance of a birth certificate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765B2"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10 </w:t>
            </w:r>
          </w:p>
        </w:tc>
      </w:tr>
      <w:tr w:rsidR="00165C79" w:rsidRPr="008B0A87" w14:paraId="418E3969"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7AA85"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11 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57374"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Submitting a request for processing a certificate of non-objection for visitation, return visas, residencies, certificates, or their renewal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8AF963"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4 </w:t>
            </w:r>
          </w:p>
        </w:tc>
      </w:tr>
      <w:tr w:rsidR="00165C79" w:rsidRPr="008B0A87" w14:paraId="4C4F37C2"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D4119"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12 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F7084A"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Approval of the non-objection certificate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5DF2B"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5 </w:t>
            </w:r>
          </w:p>
        </w:tc>
      </w:tr>
      <w:tr w:rsidR="00165C79" w:rsidRPr="008B0A87" w14:paraId="1705EE3B"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ADDBA"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13 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8F0A7"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Issuance or renewal of a non-objection certificate for employment purposes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0678"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20 </w:t>
            </w:r>
          </w:p>
        </w:tc>
      </w:tr>
      <w:tr w:rsidR="00165C79" w:rsidRPr="008B0A87" w14:paraId="1130AFE5"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910F98"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14 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022F8"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Issuing or renewing a non-visit certificate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A5B62"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30 </w:t>
            </w:r>
          </w:p>
        </w:tc>
      </w:tr>
      <w:tr w:rsidR="00165C79" w:rsidRPr="008B0A87" w14:paraId="2F9D8C86"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8B03F"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15 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E225F"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Issuing or renewing a non-objection certificate for the purpose of joining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98D47"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30 </w:t>
            </w:r>
          </w:p>
        </w:tc>
      </w:tr>
      <w:tr w:rsidR="00165C79" w:rsidRPr="008B0A87" w14:paraId="3CB8C9BB"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4BF34"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16 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C81583"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Issuing a non-objection certificate (truck drivers) through the administration or our embassies abroad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E4ACF"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25 </w:t>
            </w:r>
          </w:p>
        </w:tc>
      </w:tr>
      <w:tr w:rsidR="00165C79" w:rsidRPr="008B0A87" w14:paraId="1FF684AB"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FDF4E"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17 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67B0C"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Extending the non-objection certificate and visit visa issued at our embassies abroad for one week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B2850"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20 </w:t>
            </w:r>
          </w:p>
        </w:tc>
      </w:tr>
      <w:tr w:rsidR="00165C79" w:rsidRPr="008B0A87" w14:paraId="60FB0C76"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C547C"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18 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1F403"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Extending the non-objection certificate and visitor visa issued at our embassies abroad for a period of more than one week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ADE32"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30 </w:t>
            </w:r>
          </w:p>
        </w:tc>
      </w:tr>
      <w:tr w:rsidR="00165C79" w:rsidRPr="008B0A87" w14:paraId="215272CF"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1A0514"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19 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18D8E"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Issuing a return visa for one or more trips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070C1"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18 </w:t>
            </w:r>
          </w:p>
        </w:tc>
      </w:tr>
      <w:tr w:rsidR="00165C79" w:rsidRPr="008B0A87" w14:paraId="043B5147"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B28BE"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20 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6EE0C"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Issuance of a multi-entry return visa valid for a period of (5) years allowing its holder to stay in the country for a period not exceeding four weeks at a time; for businessmen, tourists and visitors who are citizens of the United Kingdom, Ireland, Canada and the United States of America through the administration or our embassies abroad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700EE"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60 </w:t>
            </w:r>
          </w:p>
        </w:tc>
      </w:tr>
      <w:tr w:rsidR="00165C79" w:rsidRPr="008B0A87" w14:paraId="4D696259"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9C7B6"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21 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5F96C9"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Conversion of various types of visit visas and joining visas to work visas, and conversion of various types of visit visas to joining visas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89F05"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60 </w:t>
            </w:r>
          </w:p>
        </w:tc>
      </w:tr>
      <w:tr w:rsidR="00165C79" w:rsidRPr="008B0A87" w14:paraId="58607BE6"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EE0DF"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22 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5C479"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Issuance or renewal of a new work residence permit for one year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BF1A4A"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10 </w:t>
            </w:r>
          </w:p>
        </w:tc>
      </w:tr>
      <w:tr w:rsidR="00165C79" w:rsidRPr="008B0A87" w14:paraId="4D7802B7"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DF96E"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23 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6A064"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Re-establishment of cancelled residence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3F558"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10 </w:t>
            </w:r>
          </w:p>
        </w:tc>
      </w:tr>
      <w:tr w:rsidR="00165C79" w:rsidRPr="008B0A87" w14:paraId="09338ED9"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D06D7"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24 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C3035"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Issuing a new work permit for two years or renewing it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253BE"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20 </w:t>
            </w:r>
          </w:p>
        </w:tc>
      </w:tr>
      <w:tr w:rsidR="00165C79" w:rsidRPr="008B0A87" w14:paraId="7B6E4670"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BC0C0"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25 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E35C7"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Issuance or renewal a residence permit to work for a period of two years domestic servants and their equivalents who are under the citizen’s sponsorship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1FDB1"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13 </w:t>
            </w:r>
          </w:p>
        </w:tc>
      </w:tr>
      <w:tr w:rsidR="00165C79" w:rsidRPr="008B0A87" w14:paraId="493A0BBC"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14068"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26 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60AA39"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Extendeing expired residence permit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F41BE"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5 </w:t>
            </w:r>
          </w:p>
        </w:tc>
      </w:tr>
      <w:tr w:rsidR="00165C79" w:rsidRPr="008B0A87" w14:paraId="7BFC0263"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112D9"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27 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CE9B9"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Issuing a new residence permit for the purpose of joining for a period of two years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F1E58"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50 </w:t>
            </w:r>
          </w:p>
        </w:tc>
      </w:tr>
      <w:tr w:rsidR="00165C79" w:rsidRPr="008B0A87" w14:paraId="483CD723"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489CD"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28 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573E6F"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Renewal of a new residence for the purpose of joining for a period of two years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314AC"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60 </w:t>
            </w:r>
          </w:p>
        </w:tc>
      </w:tr>
      <w:tr w:rsidR="00165C79" w:rsidRPr="008B0A87" w14:paraId="07340A85"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62C95"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29 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94C49"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Issuance or renewal of residency under personal sponsorship of all types, including return visa for a period of two years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06589"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200 </w:t>
            </w:r>
          </w:p>
        </w:tc>
      </w:tr>
      <w:tr w:rsidR="00165C79" w:rsidRPr="008B0A87" w14:paraId="6AFC4813"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844A4F"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30 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3A92A"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Issuance or renewal of technical teams' visas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DA2D2"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60 </w:t>
            </w:r>
          </w:p>
        </w:tc>
      </w:tr>
      <w:tr w:rsidR="00165C79" w:rsidRPr="008B0A87" w14:paraId="3138B30A"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5EF6B"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31 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ED914"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Issuing a visa (72 hours) through the administration and the ports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FA9BD3"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15 </w:t>
            </w:r>
          </w:p>
        </w:tc>
      </w:tr>
      <w:tr w:rsidR="00165C79" w:rsidRPr="008B0A87" w14:paraId="152D32D5"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941C0"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32 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C48A8"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Visa extension (72 hours) for a week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C09B4"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30 </w:t>
            </w:r>
          </w:p>
        </w:tc>
      </w:tr>
      <w:tr w:rsidR="00165C79" w:rsidRPr="008B0A87" w14:paraId="73683344"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3D359"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33 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FB91F"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Extending a visa (72 hours) for more than a week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DD885"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50 </w:t>
            </w:r>
          </w:p>
        </w:tc>
      </w:tr>
      <w:tr w:rsidR="00165C79" w:rsidRPr="008B0A87" w14:paraId="0BBFC79E"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3A672"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34 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54F3C"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Issuance of a 7-day visa through the administration and ports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0D9953"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25 </w:t>
            </w:r>
          </w:p>
        </w:tc>
      </w:tr>
      <w:tr w:rsidR="00165C79" w:rsidRPr="008B0A87" w14:paraId="056B12F1"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9B04B"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35 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CD1A6B"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Extending a 7-day visa for less than a week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7B474D"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40 </w:t>
            </w:r>
          </w:p>
        </w:tc>
      </w:tr>
      <w:tr w:rsidR="00165C79" w:rsidRPr="008B0A87" w14:paraId="4CF52130"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C26357"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36 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9FEDB"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Extending a 7-day visa for a week or more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31A4F"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50 </w:t>
            </w:r>
          </w:p>
        </w:tc>
      </w:tr>
      <w:tr w:rsidR="00165C79" w:rsidRPr="008B0A87" w14:paraId="244EC2AB"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71C21"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37 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F1B31"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Issuance of a 72-hour visa at King Fahd Causeway for non-residents in Saudi Arabia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5314B9"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6 </w:t>
            </w:r>
          </w:p>
        </w:tc>
      </w:tr>
      <w:tr w:rsidR="00165C79" w:rsidRPr="008B0A87" w14:paraId="79D5BEFF"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EDC34"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38 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2BF0A"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Issuance of a 7-day visa at King Fahd Causeway for non-residents in Saudi Arabia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797C1"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12 </w:t>
            </w:r>
          </w:p>
        </w:tc>
      </w:tr>
      <w:tr w:rsidR="00165C79" w:rsidRPr="008B0A87" w14:paraId="5436A6C2"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D2E75"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39 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BBEEAF"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Issuance of a 72-hour visa at King Fahd Causeway for residents of Saudi Arabia (minor professions)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0818B"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2 </w:t>
            </w:r>
          </w:p>
        </w:tc>
      </w:tr>
      <w:tr w:rsidR="00165C79" w:rsidRPr="008B0A87" w14:paraId="729F92F5"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84495"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40 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5BD562"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Issuance of a 7-day visa at King Fahd Causeway for residents of Saudi Arabia (minor professions)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5CE7E"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5 </w:t>
            </w:r>
          </w:p>
        </w:tc>
      </w:tr>
      <w:tr w:rsidR="00165C79" w:rsidRPr="008B0A87" w14:paraId="19A25F64"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5C360"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41 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B53C2E"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Issuing tourist visas for a period of two weeks through the ports or our embassies abroad, and renewing them for the same period or more through the administration for nationals of countries in which a ministerial decision is issued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25F64"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25 </w:t>
            </w:r>
          </w:p>
        </w:tc>
      </w:tr>
      <w:tr w:rsidR="00165C79" w:rsidRPr="008B0A87" w14:paraId="48C53B81"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22D90"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42 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0AA38F"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Issuance of a (24-hour) disembarkation permit for transit passengers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19245"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2 </w:t>
            </w:r>
          </w:p>
        </w:tc>
      </w:tr>
      <w:tr w:rsidR="00165C79" w:rsidRPr="008B0A87" w14:paraId="2A13790F"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8A6EB"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43 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86429"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Extension of the traffic permit (24 hours transit)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723C0"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50 </w:t>
            </w:r>
          </w:p>
        </w:tc>
      </w:tr>
      <w:tr w:rsidR="00165C79" w:rsidRPr="008B0A87" w14:paraId="65DBECF6"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80C0A"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44 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92C26F"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Exit permission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9FE41"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5 </w:t>
            </w:r>
          </w:p>
        </w:tc>
      </w:tr>
      <w:tr w:rsidR="00165C79" w:rsidRPr="008B0A87" w14:paraId="637BEBC8"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E820B"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45 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6FB052"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Issuance of public certificates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C08D7"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10 </w:t>
            </w:r>
          </w:p>
        </w:tc>
      </w:tr>
      <w:tr w:rsidR="00165C79" w:rsidRPr="008B0A87" w14:paraId="3C9CBA87"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14308"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46 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5488C"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Landing permits for non-Bahrainis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CF702"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5 </w:t>
            </w:r>
          </w:p>
        </w:tc>
      </w:tr>
      <w:tr w:rsidR="00165C79" w:rsidRPr="008B0A87" w14:paraId="50737DE7"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ACACB9"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47 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6B33AF"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Extension of landing permits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AB1CB"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50 </w:t>
            </w:r>
          </w:p>
        </w:tc>
      </w:tr>
      <w:tr w:rsidR="00165C79" w:rsidRPr="008B0A87" w14:paraId="5704032F"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1F9DB"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48 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B38D3"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Arrival or travel permits for ships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4FD0A3"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5 </w:t>
            </w:r>
          </w:p>
        </w:tc>
      </w:tr>
      <w:tr w:rsidR="00165C79" w:rsidRPr="008B0A87" w14:paraId="2ECD078B"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FB1996"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49 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15E77"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Issuance or renewal of loyal card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61E64F"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0.5</w:t>
            </w:r>
          </w:p>
        </w:tc>
      </w:tr>
      <w:tr w:rsidR="00165C79" w:rsidRPr="008B0A87" w14:paraId="6F246284"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A724BC"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50 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8ED7A"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Delay fees for those who fail to issue or renew residence permit (work) for one year or part of the year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B4F77"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10 </w:t>
            </w:r>
          </w:p>
        </w:tc>
      </w:tr>
      <w:tr w:rsidR="00165C79" w:rsidRPr="008B0A87" w14:paraId="2382A99C"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45D6F"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51 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1525B"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Late fees for those who fail to issue or renew residence permits every four months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1172B"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10 </w:t>
            </w:r>
          </w:p>
        </w:tc>
      </w:tr>
      <w:tr w:rsidR="00165C79" w:rsidRPr="008B0A87" w14:paraId="5F1B0488"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B1891B"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52 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5BCEE"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Delay fees for those who fail to issue or renew residence permit (personal sponsorship) every four months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DD46B"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25 </w:t>
            </w:r>
          </w:p>
        </w:tc>
      </w:tr>
      <w:tr w:rsidR="00165C79" w:rsidRPr="008B0A87" w14:paraId="27ECB84C"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9B252"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53 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AB041"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Issuance of a 7-day businessman visa through the administration or our embassies abroad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89DDC"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25 </w:t>
            </w:r>
          </w:p>
        </w:tc>
      </w:tr>
      <w:tr w:rsidR="00165C79" w:rsidRPr="008B0A87" w14:paraId="1D945F29"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6F800"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54 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50146"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Extending a 7-day business visa issued by the administration or our embassies abroad for one week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EBC23"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40 </w:t>
            </w:r>
          </w:p>
        </w:tc>
      </w:tr>
      <w:tr w:rsidR="00165C79" w:rsidRPr="008B0A87" w14:paraId="4672F60F"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37691"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55 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88E3C"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Issuing entry visas for citizens of the United Kingdom and Ireland for a period of three months through the Department or our embassies abroad and renewing them for the same period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593C6"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20 </w:t>
            </w:r>
          </w:p>
        </w:tc>
      </w:tr>
      <w:tr w:rsidR="00165C79" w:rsidRPr="008B0A87" w14:paraId="0DBF807E"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68347"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56 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70EDC"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Issuance of entry visas for nationals of the United Kingdom and Ireland for a period of six months through the Department or our embassies abroad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2067B"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40 </w:t>
            </w:r>
          </w:p>
        </w:tc>
      </w:tr>
      <w:tr w:rsidR="00165C79" w:rsidRPr="008B0A87" w14:paraId="77A3E02B"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11328"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57 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388D8B"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Extending return visas for several trips (every 28 days)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AE72F"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50 </w:t>
            </w:r>
          </w:p>
        </w:tc>
      </w:tr>
      <w:tr w:rsidR="00165C79" w:rsidRPr="008B0A87" w14:paraId="24952BB4"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BD99D"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58 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84FF3"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Issuing a residence permit that includes a return visa for multiple trips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FF70B" w14:textId="77777777" w:rsidR="008B0A87" w:rsidRPr="008B0A87" w:rsidRDefault="008B0A87" w:rsidP="004433E6">
            <w:pPr>
              <w:spacing w:before="120" w:after="0" w:line="360" w:lineRule="auto"/>
              <w:rPr>
                <w:rFonts w:ascii="Arial" w:eastAsia="Times New Roman" w:hAnsi="Arial" w:cs="Arial"/>
                <w:b/>
                <w:bCs/>
                <w:sz w:val="28"/>
                <w:szCs w:val="28"/>
                <w:lang w:val="en-GB"/>
              </w:rPr>
            </w:pPr>
            <w:r w:rsidRPr="008B0A87">
              <w:rPr>
                <w:rFonts w:ascii="Arial" w:eastAsia="Times New Roman" w:hAnsi="Arial" w:cs="Arial"/>
                <w:b/>
                <w:bCs/>
                <w:sz w:val="28"/>
                <w:szCs w:val="28"/>
                <w:lang w:val="en-GB"/>
              </w:rPr>
              <w:t>30 </w:t>
            </w:r>
          </w:p>
        </w:tc>
      </w:tr>
      <w:tr w:rsidR="00165C79" w:rsidRPr="008B0A87" w14:paraId="23AB80E0" w14:textId="7777777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A4F8B" w14:textId="77777777" w:rsidR="008B0A87" w:rsidRPr="008B0A87" w:rsidRDefault="008B0A87" w:rsidP="004433E6">
            <w:pPr>
              <w:spacing w:before="120" w:after="0" w:line="360" w:lineRule="auto"/>
              <w:rPr>
                <w:rFonts w:ascii="Arial" w:eastAsia="Times New Roman" w:hAnsi="Arial" w:cs="Arial"/>
                <w:sz w:val="28"/>
                <w:szCs w:val="28"/>
                <w:lang w:val="en-GB"/>
              </w:rPr>
            </w:pPr>
            <w:r w:rsidRPr="008B0A87">
              <w:rPr>
                <w:rFonts w:ascii="Arial" w:eastAsia="Times New Roman" w:hAnsi="Arial" w:cs="Arial"/>
                <w:b/>
                <w:bCs/>
                <w:sz w:val="28"/>
                <w:szCs w:val="28"/>
                <w:lang w:val="en-GB"/>
              </w:rPr>
              <w:t>59 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A2EFC" w14:textId="77777777" w:rsidR="008B0A87" w:rsidRPr="008B0A87" w:rsidRDefault="008B0A87" w:rsidP="004433E6">
            <w:pPr>
              <w:spacing w:before="120" w:after="0" w:line="360" w:lineRule="auto"/>
              <w:rPr>
                <w:rFonts w:ascii="Arial" w:eastAsia="Times New Roman" w:hAnsi="Arial" w:cs="Arial"/>
                <w:sz w:val="28"/>
                <w:szCs w:val="28"/>
                <w:lang w:val="en-GB"/>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948D3" w14:textId="77777777" w:rsidR="008B0A87" w:rsidRPr="008B0A87" w:rsidRDefault="008B0A87" w:rsidP="004433E6">
            <w:pPr>
              <w:spacing w:before="120" w:after="0" w:line="360" w:lineRule="auto"/>
              <w:rPr>
                <w:rFonts w:ascii="Arial" w:eastAsia="Times New Roman" w:hAnsi="Arial" w:cs="Arial"/>
                <w:sz w:val="28"/>
                <w:szCs w:val="28"/>
                <w:lang w:val="en-GB"/>
              </w:rPr>
            </w:pPr>
          </w:p>
        </w:tc>
      </w:tr>
    </w:tbl>
    <w:p w14:paraId="057BCA06" w14:textId="77777777" w:rsidR="008B0A87" w:rsidRPr="008B0A87" w:rsidRDefault="008B0A87" w:rsidP="004433E6">
      <w:pPr>
        <w:spacing w:before="120" w:after="0" w:line="360" w:lineRule="auto"/>
        <w:rPr>
          <w:rFonts w:ascii="Arial" w:eastAsia="Times New Roman" w:hAnsi="Arial" w:cs="Arial"/>
          <w:b/>
          <w:bCs/>
          <w:sz w:val="28"/>
          <w:szCs w:val="28"/>
        </w:rPr>
      </w:pPr>
    </w:p>
    <w:p w14:paraId="790207F1" w14:textId="77777777" w:rsidR="008B0A87" w:rsidRPr="008B0A87" w:rsidRDefault="008B0A87" w:rsidP="004433E6">
      <w:pPr>
        <w:spacing w:before="120" w:after="0" w:line="360" w:lineRule="auto"/>
        <w:rPr>
          <w:rFonts w:ascii="Arial" w:hAnsi="Arial" w:cs="Arial"/>
          <w:sz w:val="28"/>
          <w:szCs w:val="28"/>
        </w:rPr>
      </w:pPr>
    </w:p>
    <w:sectPr w:rsidR="008B0A87" w:rsidRPr="008B0A87" w:rsidSect="00EC6E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A87"/>
    <w:rsid w:val="000129C5"/>
    <w:rsid w:val="00165C79"/>
    <w:rsid w:val="004433E6"/>
    <w:rsid w:val="008B0A87"/>
    <w:rsid w:val="00946FD6"/>
    <w:rsid w:val="00BD6D1C"/>
    <w:rsid w:val="00EC6E3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A8D6C"/>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1159</Words>
  <Characters>6608</Characters>
  <Application>Microsoft Office Word</Application>
  <DocSecurity>0</DocSecurity>
  <Lines>55</Lines>
  <Paragraphs>15</Paragraphs>
  <ScaleCrop>false</ScaleCrop>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2024-05-14T10:04:00Z</dcterms:created>
  <dcterms:modified xsi:type="dcterms:W3CDTF">2024-05-15T18:27:00Z</dcterms:modified>
</cp:coreProperties>
</file>