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41241E" w14:textId="77777777" w:rsidR="006439B8" w:rsidRDefault="006439B8" w:rsidP="00C63ECB">
      <w:pPr>
        <w:spacing w:after="0" w:line="360" w:lineRule="auto"/>
        <w:jc w:val="center"/>
        <w:rPr>
          <w:b/>
          <w:bCs/>
        </w:rPr>
      </w:pPr>
    </w:p>
    <w:p w14:paraId="664776EE" w14:textId="77777777" w:rsidR="006439B8" w:rsidRDefault="006439B8" w:rsidP="006439B8">
      <w:pPr>
        <w:pStyle w:val="NormalWeb"/>
        <w:framePr w:hSpace="180" w:wrap="around" w:hAnchor="margin" w:xAlign="center" w:y="-1440"/>
        <w:rPr>
          <w:color w:val="000000"/>
          <w:sz w:val="27"/>
          <w:szCs w:val="27"/>
        </w:rPr>
      </w:pPr>
      <w:r>
        <w:rPr>
          <w:color w:val="000000"/>
          <w:sz w:val="27"/>
          <w:szCs w:val="27"/>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5EAA733B" w14:textId="77777777" w:rsidR="006439B8" w:rsidRDefault="006439B8" w:rsidP="006439B8">
      <w:pPr>
        <w:pStyle w:val="NormalWeb"/>
        <w:framePr w:hSpace="180" w:wrap="around" w:hAnchor="margin" w:xAlign="center" w:y="-1440"/>
        <w:rPr>
          <w:color w:val="000000"/>
          <w:sz w:val="27"/>
          <w:szCs w:val="27"/>
        </w:rPr>
      </w:pPr>
      <w:r>
        <w:rPr>
          <w:color w:val="000000"/>
          <w:sz w:val="27"/>
          <w:szCs w:val="27"/>
        </w:rPr>
        <w:t>For any corrections, remarks, or suggestions, kindly contact us on translate@lloc.gov.bh</w:t>
      </w:r>
    </w:p>
    <w:p w14:paraId="421F963F" w14:textId="77777777" w:rsidR="006439B8" w:rsidRDefault="006439B8" w:rsidP="00C63ECB">
      <w:pPr>
        <w:spacing w:after="0" w:line="360" w:lineRule="auto"/>
        <w:jc w:val="center"/>
        <w:rPr>
          <w:b/>
          <w:bCs/>
        </w:rPr>
      </w:pPr>
    </w:p>
    <w:p w14:paraId="6589731B" w14:textId="77777777" w:rsidR="006439B8" w:rsidRDefault="006439B8" w:rsidP="00C63ECB">
      <w:pPr>
        <w:spacing w:after="0" w:line="360" w:lineRule="auto"/>
        <w:jc w:val="center"/>
        <w:rPr>
          <w:b/>
          <w:bCs/>
        </w:rPr>
      </w:pPr>
    </w:p>
    <w:p w14:paraId="74D0CEAD" w14:textId="77777777" w:rsidR="006439B8" w:rsidRDefault="006439B8" w:rsidP="00C63ECB">
      <w:pPr>
        <w:spacing w:after="0" w:line="360" w:lineRule="auto"/>
        <w:jc w:val="center"/>
        <w:rPr>
          <w:b/>
          <w:bCs/>
        </w:rPr>
      </w:pPr>
    </w:p>
    <w:p w14:paraId="515D1BFC" w14:textId="77777777" w:rsidR="006439B8" w:rsidRDefault="006439B8" w:rsidP="00C63ECB">
      <w:pPr>
        <w:spacing w:after="0" w:line="360" w:lineRule="auto"/>
        <w:jc w:val="center"/>
        <w:rPr>
          <w:b/>
          <w:bCs/>
        </w:rPr>
      </w:pPr>
    </w:p>
    <w:p w14:paraId="47485BEF" w14:textId="77777777" w:rsidR="006439B8" w:rsidRDefault="006439B8" w:rsidP="00C63ECB">
      <w:pPr>
        <w:spacing w:after="0" w:line="360" w:lineRule="auto"/>
        <w:jc w:val="center"/>
        <w:rPr>
          <w:b/>
          <w:bCs/>
        </w:rPr>
      </w:pPr>
    </w:p>
    <w:p w14:paraId="7D1FBFA6" w14:textId="77777777" w:rsidR="006439B8" w:rsidRDefault="006439B8" w:rsidP="00C63ECB">
      <w:pPr>
        <w:spacing w:after="0" w:line="360" w:lineRule="auto"/>
        <w:jc w:val="center"/>
        <w:rPr>
          <w:b/>
          <w:bCs/>
        </w:rPr>
      </w:pPr>
    </w:p>
    <w:p w14:paraId="480C8D36" w14:textId="77777777" w:rsidR="006439B8" w:rsidRDefault="006439B8" w:rsidP="00C63ECB">
      <w:pPr>
        <w:spacing w:after="0" w:line="360" w:lineRule="auto"/>
        <w:jc w:val="center"/>
        <w:rPr>
          <w:b/>
          <w:bCs/>
        </w:rPr>
      </w:pPr>
    </w:p>
    <w:p w14:paraId="17F7AAB8" w14:textId="77777777" w:rsidR="006439B8" w:rsidRDefault="006439B8" w:rsidP="00C63ECB">
      <w:pPr>
        <w:spacing w:after="0" w:line="360" w:lineRule="auto"/>
        <w:jc w:val="center"/>
        <w:rPr>
          <w:b/>
          <w:bCs/>
        </w:rPr>
      </w:pPr>
    </w:p>
    <w:p w14:paraId="75E0C341" w14:textId="77777777" w:rsidR="006439B8" w:rsidRDefault="006439B8" w:rsidP="00C63ECB">
      <w:pPr>
        <w:spacing w:after="0" w:line="360" w:lineRule="auto"/>
        <w:jc w:val="center"/>
        <w:rPr>
          <w:b/>
          <w:bCs/>
        </w:rPr>
      </w:pPr>
    </w:p>
    <w:p w14:paraId="4E4E77D7" w14:textId="77777777" w:rsidR="006439B8" w:rsidRDefault="006439B8" w:rsidP="00C63ECB">
      <w:pPr>
        <w:spacing w:after="0" w:line="360" w:lineRule="auto"/>
        <w:jc w:val="center"/>
        <w:rPr>
          <w:b/>
          <w:bCs/>
        </w:rPr>
      </w:pPr>
    </w:p>
    <w:p w14:paraId="5E58C867" w14:textId="77777777" w:rsidR="006439B8" w:rsidRDefault="006439B8" w:rsidP="00C63ECB">
      <w:pPr>
        <w:spacing w:after="0" w:line="360" w:lineRule="auto"/>
        <w:jc w:val="center"/>
        <w:rPr>
          <w:b/>
          <w:bCs/>
        </w:rPr>
      </w:pPr>
    </w:p>
    <w:p w14:paraId="00A40ABA" w14:textId="77777777" w:rsidR="006439B8" w:rsidRDefault="006439B8" w:rsidP="00C63ECB">
      <w:pPr>
        <w:spacing w:after="0" w:line="360" w:lineRule="auto"/>
        <w:jc w:val="center"/>
        <w:rPr>
          <w:b/>
          <w:bCs/>
        </w:rPr>
      </w:pPr>
    </w:p>
    <w:p w14:paraId="11757768" w14:textId="77777777" w:rsidR="006439B8" w:rsidRDefault="006439B8" w:rsidP="00C63ECB">
      <w:pPr>
        <w:spacing w:after="0" w:line="360" w:lineRule="auto"/>
        <w:jc w:val="center"/>
        <w:rPr>
          <w:b/>
          <w:bCs/>
        </w:rPr>
      </w:pPr>
    </w:p>
    <w:p w14:paraId="5DFF5CF2" w14:textId="77777777" w:rsidR="006439B8" w:rsidRDefault="006439B8" w:rsidP="00C63ECB">
      <w:pPr>
        <w:spacing w:after="0" w:line="360" w:lineRule="auto"/>
        <w:jc w:val="center"/>
        <w:rPr>
          <w:b/>
          <w:bCs/>
        </w:rPr>
      </w:pPr>
    </w:p>
    <w:p w14:paraId="400AD3A8" w14:textId="77777777" w:rsidR="006439B8" w:rsidRDefault="006439B8" w:rsidP="00C63ECB">
      <w:pPr>
        <w:spacing w:after="0" w:line="360" w:lineRule="auto"/>
        <w:jc w:val="center"/>
        <w:rPr>
          <w:b/>
          <w:bCs/>
        </w:rPr>
      </w:pPr>
    </w:p>
    <w:p w14:paraId="4CD35C18" w14:textId="77777777" w:rsidR="006439B8" w:rsidRDefault="006439B8" w:rsidP="00C63ECB">
      <w:pPr>
        <w:spacing w:after="0" w:line="360" w:lineRule="auto"/>
        <w:jc w:val="center"/>
        <w:rPr>
          <w:b/>
          <w:bCs/>
        </w:rPr>
      </w:pPr>
    </w:p>
    <w:p w14:paraId="614BAC9A" w14:textId="77777777" w:rsidR="006439B8" w:rsidRDefault="006439B8" w:rsidP="00C63ECB">
      <w:pPr>
        <w:spacing w:after="0" w:line="360" w:lineRule="auto"/>
        <w:jc w:val="center"/>
        <w:rPr>
          <w:b/>
          <w:bCs/>
        </w:rPr>
      </w:pPr>
    </w:p>
    <w:p w14:paraId="67556171" w14:textId="77777777" w:rsidR="006439B8" w:rsidRDefault="006439B8" w:rsidP="00C63ECB">
      <w:pPr>
        <w:spacing w:after="0" w:line="360" w:lineRule="auto"/>
        <w:jc w:val="center"/>
        <w:rPr>
          <w:b/>
          <w:bCs/>
        </w:rPr>
      </w:pPr>
    </w:p>
    <w:p w14:paraId="6DBAE671" w14:textId="77777777" w:rsidR="006439B8" w:rsidRDefault="006439B8" w:rsidP="00C63ECB">
      <w:pPr>
        <w:spacing w:after="0" w:line="360" w:lineRule="auto"/>
        <w:jc w:val="center"/>
        <w:rPr>
          <w:b/>
          <w:bCs/>
        </w:rPr>
      </w:pPr>
    </w:p>
    <w:p w14:paraId="2162165E" w14:textId="77777777" w:rsidR="006439B8" w:rsidRDefault="006439B8" w:rsidP="00C63ECB">
      <w:pPr>
        <w:spacing w:after="0" w:line="360" w:lineRule="auto"/>
        <w:jc w:val="center"/>
        <w:rPr>
          <w:b/>
          <w:bCs/>
        </w:rPr>
      </w:pPr>
    </w:p>
    <w:p w14:paraId="787E30B7" w14:textId="77777777" w:rsidR="006439B8" w:rsidRDefault="006439B8" w:rsidP="00C63ECB">
      <w:pPr>
        <w:spacing w:after="0" w:line="360" w:lineRule="auto"/>
        <w:jc w:val="center"/>
        <w:rPr>
          <w:b/>
          <w:bCs/>
        </w:rPr>
      </w:pPr>
    </w:p>
    <w:p w14:paraId="0D08DB42" w14:textId="77777777" w:rsidR="006439B8" w:rsidRDefault="006439B8" w:rsidP="00C63ECB">
      <w:pPr>
        <w:spacing w:after="0" w:line="360" w:lineRule="auto"/>
        <w:jc w:val="center"/>
        <w:rPr>
          <w:b/>
          <w:bCs/>
        </w:rPr>
      </w:pPr>
    </w:p>
    <w:p w14:paraId="79348CBB" w14:textId="77777777" w:rsidR="006439B8" w:rsidRDefault="006439B8" w:rsidP="00C63ECB">
      <w:pPr>
        <w:spacing w:after="0" w:line="360" w:lineRule="auto"/>
        <w:jc w:val="center"/>
        <w:rPr>
          <w:b/>
          <w:bCs/>
        </w:rPr>
      </w:pPr>
    </w:p>
    <w:p w14:paraId="767BACEA" w14:textId="77777777" w:rsidR="006439B8" w:rsidRDefault="006439B8" w:rsidP="00C63ECB">
      <w:pPr>
        <w:spacing w:after="0" w:line="360" w:lineRule="auto"/>
        <w:jc w:val="center"/>
        <w:rPr>
          <w:b/>
          <w:bCs/>
        </w:rPr>
      </w:pPr>
    </w:p>
    <w:p w14:paraId="45443817" w14:textId="77777777" w:rsidR="006439B8" w:rsidRDefault="006439B8" w:rsidP="00C63ECB">
      <w:pPr>
        <w:spacing w:after="0" w:line="360" w:lineRule="auto"/>
        <w:jc w:val="center"/>
        <w:rPr>
          <w:b/>
          <w:bCs/>
        </w:rPr>
      </w:pPr>
    </w:p>
    <w:p w14:paraId="295FA93A" w14:textId="77777777" w:rsidR="006439B8" w:rsidRDefault="006439B8" w:rsidP="006439B8">
      <w:pPr>
        <w:spacing w:after="0" w:line="360" w:lineRule="auto"/>
        <w:rPr>
          <w:b/>
          <w:bCs/>
        </w:rPr>
      </w:pPr>
    </w:p>
    <w:p w14:paraId="555186FB" w14:textId="77777777" w:rsidR="006439B8" w:rsidRDefault="006439B8" w:rsidP="00C63ECB">
      <w:pPr>
        <w:spacing w:after="0" w:line="360" w:lineRule="auto"/>
        <w:jc w:val="center"/>
        <w:rPr>
          <w:b/>
          <w:bCs/>
        </w:rPr>
      </w:pPr>
    </w:p>
    <w:p w14:paraId="1C610C71" w14:textId="55EBE232" w:rsidR="00C63ECB" w:rsidRPr="00334B9A" w:rsidRDefault="00C63ECB" w:rsidP="00C63ECB">
      <w:pPr>
        <w:spacing w:after="0" w:line="360" w:lineRule="auto"/>
        <w:jc w:val="center"/>
        <w:rPr>
          <w:b/>
          <w:bCs/>
        </w:rPr>
      </w:pPr>
      <w:r>
        <w:rPr>
          <w:b/>
          <w:bCs/>
        </w:rPr>
        <w:t>Decision</w:t>
      </w:r>
      <w:r w:rsidRPr="00334B9A">
        <w:rPr>
          <w:b/>
          <w:bCs/>
        </w:rPr>
        <w:t xml:space="preserve"> No. (53) of 2024</w:t>
      </w:r>
    </w:p>
    <w:p w14:paraId="52270438" w14:textId="77777777" w:rsidR="00C63ECB" w:rsidRPr="00334B9A" w:rsidRDefault="00C63ECB" w:rsidP="00C63ECB">
      <w:pPr>
        <w:spacing w:after="0" w:line="360" w:lineRule="auto"/>
        <w:jc w:val="center"/>
        <w:rPr>
          <w:b/>
          <w:bCs/>
        </w:rPr>
      </w:pPr>
      <w:r w:rsidRPr="00334B9A">
        <w:rPr>
          <w:b/>
          <w:bCs/>
        </w:rPr>
        <w:t xml:space="preserve">Amending </w:t>
      </w:r>
      <w:r>
        <w:rPr>
          <w:b/>
          <w:bCs/>
        </w:rPr>
        <w:t>Certain</w:t>
      </w:r>
      <w:r w:rsidRPr="00334B9A">
        <w:rPr>
          <w:b/>
          <w:bCs/>
        </w:rPr>
        <w:t xml:space="preserve"> provisions of </w:t>
      </w:r>
      <w:r>
        <w:rPr>
          <w:b/>
          <w:bCs/>
        </w:rPr>
        <w:t>Decision</w:t>
      </w:r>
      <w:r w:rsidRPr="00334B9A">
        <w:rPr>
          <w:b/>
          <w:bCs/>
        </w:rPr>
        <w:t xml:space="preserve"> No. (40) of 2021</w:t>
      </w:r>
    </w:p>
    <w:p w14:paraId="3DD9C8E3" w14:textId="1F53106E" w:rsidR="00C63ECB" w:rsidRPr="00334B9A" w:rsidRDefault="00C63ECB" w:rsidP="00C63ECB">
      <w:pPr>
        <w:spacing w:after="0" w:line="360" w:lineRule="auto"/>
        <w:jc w:val="center"/>
        <w:rPr>
          <w:b/>
          <w:bCs/>
        </w:rPr>
      </w:pPr>
      <w:r>
        <w:rPr>
          <w:b/>
          <w:bCs/>
        </w:rPr>
        <w:t>Specifying</w:t>
      </w:r>
      <w:r w:rsidRPr="00334B9A">
        <w:rPr>
          <w:b/>
          <w:bCs/>
        </w:rPr>
        <w:t xml:space="preserve"> the </w:t>
      </w:r>
      <w:r w:rsidR="00BA1F86">
        <w:rPr>
          <w:b/>
          <w:bCs/>
        </w:rPr>
        <w:t>C</w:t>
      </w:r>
      <w:r w:rsidRPr="00334B9A">
        <w:rPr>
          <w:b/>
          <w:bCs/>
        </w:rPr>
        <w:t xml:space="preserve">ommercial </w:t>
      </w:r>
      <w:r w:rsidR="00BA1F86">
        <w:rPr>
          <w:b/>
          <w:bCs/>
        </w:rPr>
        <w:t>A</w:t>
      </w:r>
      <w:r w:rsidRPr="00334B9A">
        <w:rPr>
          <w:b/>
          <w:bCs/>
        </w:rPr>
        <w:t xml:space="preserve">ctivities that </w:t>
      </w:r>
      <w:r>
        <w:rPr>
          <w:b/>
          <w:bCs/>
        </w:rPr>
        <w:t>Foreign Capital C</w:t>
      </w:r>
      <w:r w:rsidRPr="00334B9A">
        <w:rPr>
          <w:b/>
          <w:bCs/>
        </w:rPr>
        <w:t xml:space="preserve">ompanies may be </w:t>
      </w:r>
      <w:r w:rsidR="00BA1F86">
        <w:rPr>
          <w:b/>
          <w:bCs/>
        </w:rPr>
        <w:t>L</w:t>
      </w:r>
      <w:r w:rsidRPr="00334B9A">
        <w:rPr>
          <w:b/>
          <w:bCs/>
        </w:rPr>
        <w:t>icensed</w:t>
      </w:r>
      <w:r>
        <w:rPr>
          <w:b/>
          <w:bCs/>
        </w:rPr>
        <w:t xml:space="preserve"> to</w:t>
      </w:r>
      <w:r w:rsidRPr="00334B9A">
        <w:rPr>
          <w:b/>
          <w:bCs/>
        </w:rPr>
        <w:t xml:space="preserve"> </w:t>
      </w:r>
      <w:r w:rsidR="00BA1F86">
        <w:rPr>
          <w:b/>
          <w:bCs/>
        </w:rPr>
        <w:t>P</w:t>
      </w:r>
      <w:r w:rsidRPr="00334B9A">
        <w:rPr>
          <w:b/>
          <w:bCs/>
        </w:rPr>
        <w:t>ractice</w:t>
      </w:r>
    </w:p>
    <w:p w14:paraId="66FC7F8F" w14:textId="77777777" w:rsidR="00C63ECB" w:rsidRPr="00334B9A" w:rsidRDefault="00C63ECB" w:rsidP="00C63ECB">
      <w:pPr>
        <w:spacing w:after="0" w:line="360" w:lineRule="auto"/>
        <w:rPr>
          <w:b/>
          <w:bCs/>
        </w:rPr>
      </w:pPr>
      <w:r w:rsidRPr="00334B9A">
        <w:rPr>
          <w:b/>
          <w:bCs/>
        </w:rPr>
        <w:t>Prime Minister:</w:t>
      </w:r>
    </w:p>
    <w:p w14:paraId="7FB67BA5" w14:textId="031A6498" w:rsidR="00C63ECB" w:rsidRDefault="00C63ECB" w:rsidP="00C63ECB">
      <w:pPr>
        <w:spacing w:after="0" w:line="360" w:lineRule="auto"/>
      </w:pPr>
      <w:r>
        <w:t xml:space="preserve">Having reviewed the Decision No. (40) of 2021 specifying the </w:t>
      </w:r>
      <w:r w:rsidR="00BF4273">
        <w:t>C</w:t>
      </w:r>
      <w:r>
        <w:t xml:space="preserve">ommercial </w:t>
      </w:r>
      <w:r w:rsidR="00BF4273">
        <w:t>A</w:t>
      </w:r>
      <w:r>
        <w:t xml:space="preserve">ctivities that Foreign </w:t>
      </w:r>
      <w:r w:rsidR="00BA1F86">
        <w:t>C</w:t>
      </w:r>
      <w:r>
        <w:t xml:space="preserve">apital Companies may be </w:t>
      </w:r>
      <w:r w:rsidR="006439B8">
        <w:t>L</w:t>
      </w:r>
      <w:r>
        <w:t xml:space="preserve">icensed to </w:t>
      </w:r>
      <w:r w:rsidR="006439B8">
        <w:t>P</w:t>
      </w:r>
      <w:r>
        <w:t xml:space="preserve">ractice, as amended, </w:t>
      </w:r>
    </w:p>
    <w:p w14:paraId="16B25BF6" w14:textId="77777777" w:rsidR="00C63ECB" w:rsidRDefault="00C63ECB" w:rsidP="00C63ECB">
      <w:pPr>
        <w:spacing w:after="0" w:line="360" w:lineRule="auto"/>
      </w:pPr>
      <w:r>
        <w:t xml:space="preserve">And upon the proposal of the Minister of Industry and Commerce, </w:t>
      </w:r>
    </w:p>
    <w:p w14:paraId="537E98F3" w14:textId="1E0F2845" w:rsidR="00C63ECB" w:rsidRDefault="00C63ECB" w:rsidP="00C63ECB">
      <w:pPr>
        <w:spacing w:after="0" w:line="360" w:lineRule="auto"/>
      </w:pPr>
      <w:r>
        <w:t xml:space="preserve">And after the approval of the </w:t>
      </w:r>
      <w:r w:rsidR="00BA1F86">
        <w:t>Cabinet</w:t>
      </w:r>
      <w:r>
        <w:t xml:space="preserve">, </w:t>
      </w:r>
    </w:p>
    <w:p w14:paraId="3ABE7F0A" w14:textId="77777777" w:rsidR="00C63ECB" w:rsidRDefault="00C63ECB" w:rsidP="00C63ECB">
      <w:pPr>
        <w:spacing w:after="0" w:line="360" w:lineRule="auto"/>
      </w:pPr>
    </w:p>
    <w:p w14:paraId="391C7787" w14:textId="77777777" w:rsidR="00C63ECB" w:rsidRPr="00676826" w:rsidRDefault="00C63ECB" w:rsidP="00C63ECB">
      <w:pPr>
        <w:spacing w:after="0" w:line="360" w:lineRule="auto"/>
        <w:jc w:val="center"/>
        <w:rPr>
          <w:b/>
          <w:bCs/>
        </w:rPr>
      </w:pPr>
      <w:r w:rsidRPr="00676826">
        <w:rPr>
          <w:b/>
          <w:bCs/>
        </w:rPr>
        <w:t>Hereby decides:</w:t>
      </w:r>
    </w:p>
    <w:p w14:paraId="1422482B" w14:textId="77777777" w:rsidR="00C63ECB" w:rsidRPr="00334B9A" w:rsidRDefault="00C63ECB" w:rsidP="00C63ECB">
      <w:pPr>
        <w:spacing w:after="0" w:line="360" w:lineRule="auto"/>
        <w:jc w:val="center"/>
        <w:rPr>
          <w:b/>
          <w:bCs/>
        </w:rPr>
      </w:pPr>
      <w:r w:rsidRPr="00334B9A">
        <w:rPr>
          <w:b/>
          <w:bCs/>
        </w:rPr>
        <w:t>Article One</w:t>
      </w:r>
    </w:p>
    <w:p w14:paraId="17CAF29F" w14:textId="25D70E0D" w:rsidR="00C63ECB" w:rsidRDefault="00C63ECB" w:rsidP="00C63ECB">
      <w:pPr>
        <w:spacing w:after="0" w:line="360" w:lineRule="auto"/>
        <w:jc w:val="both"/>
      </w:pPr>
      <w:r>
        <w:t xml:space="preserve">The texts of Articles Four and Five of Decision No. (40) of 2021 </w:t>
      </w:r>
      <w:r w:rsidR="006439B8">
        <w:t>S</w:t>
      </w:r>
      <w:r>
        <w:t xml:space="preserve">pecifying the </w:t>
      </w:r>
      <w:r w:rsidR="006439B8">
        <w:t>C</w:t>
      </w:r>
      <w:r>
        <w:t xml:space="preserve">ommercial </w:t>
      </w:r>
      <w:r w:rsidR="006439B8">
        <w:t>A</w:t>
      </w:r>
      <w:r>
        <w:t xml:space="preserve">ctivities that </w:t>
      </w:r>
      <w:r w:rsidR="006439B8">
        <w:t>F</w:t>
      </w:r>
      <w:r>
        <w:t xml:space="preserve">oreign </w:t>
      </w:r>
      <w:r w:rsidR="006439B8">
        <w:t>C</w:t>
      </w:r>
      <w:r>
        <w:t xml:space="preserve">apital </w:t>
      </w:r>
      <w:r w:rsidR="006439B8">
        <w:t>C</w:t>
      </w:r>
      <w:r>
        <w:t xml:space="preserve">ompanies may be </w:t>
      </w:r>
      <w:r w:rsidR="006439B8">
        <w:t>L</w:t>
      </w:r>
      <w:r>
        <w:t xml:space="preserve">icensed to </w:t>
      </w:r>
      <w:r w:rsidR="006439B8">
        <w:t>P</w:t>
      </w:r>
      <w:r>
        <w:t>ractice, shall be replaced with the following texts:</w:t>
      </w:r>
    </w:p>
    <w:p w14:paraId="1F088495" w14:textId="7C9CD35C" w:rsidR="00C63ECB" w:rsidRPr="00334B9A" w:rsidRDefault="00C63ECB" w:rsidP="00C63ECB">
      <w:pPr>
        <w:spacing w:after="0" w:line="360" w:lineRule="auto"/>
        <w:jc w:val="both"/>
        <w:rPr>
          <w:b/>
          <w:bCs/>
        </w:rPr>
      </w:pPr>
      <w:r w:rsidRPr="00334B9A">
        <w:rPr>
          <w:b/>
          <w:bCs/>
        </w:rPr>
        <w:t xml:space="preserve">Article </w:t>
      </w:r>
      <w:r w:rsidR="00BA1F86">
        <w:rPr>
          <w:b/>
          <w:bCs/>
        </w:rPr>
        <w:t>Four</w:t>
      </w:r>
      <w:r w:rsidRPr="00334B9A">
        <w:rPr>
          <w:b/>
          <w:bCs/>
        </w:rPr>
        <w:t xml:space="preserve"> bis:</w:t>
      </w:r>
    </w:p>
    <w:p w14:paraId="24D31622" w14:textId="731D6CFF" w:rsidR="00C63ECB" w:rsidRDefault="00C63ECB" w:rsidP="00C63ECB">
      <w:pPr>
        <w:spacing w:after="0" w:line="360" w:lineRule="auto"/>
        <w:jc w:val="both"/>
      </w:pPr>
      <w:r>
        <w:t xml:space="preserve">Companies that are wholly or partially owned - as the case may be - by non-Bahraini partners with an ownership percentage of up to (100%) may be exempted from the percentage requirement specified in Table No. (2) attached to this </w:t>
      </w:r>
      <w:r w:rsidR="00BA1F86">
        <w:t>D</w:t>
      </w:r>
      <w:r>
        <w:t>ecision, to practice the activity of the authorized distributor set forth in clause (21) of the same table, in any of the following cases:</w:t>
      </w:r>
    </w:p>
    <w:p w14:paraId="5104E434" w14:textId="031C9122" w:rsidR="00C63ECB" w:rsidRDefault="00C63ECB" w:rsidP="00C63ECB">
      <w:pPr>
        <w:spacing w:after="0" w:line="360" w:lineRule="auto"/>
        <w:jc w:val="both"/>
      </w:pPr>
      <w:r>
        <w:t xml:space="preserve">1-    The existence of a sole proprietorship or company whose capital is owned </w:t>
      </w:r>
      <w:r w:rsidR="00BA1F86">
        <w:t>by Bahraini</w:t>
      </w:r>
      <w:r>
        <w:t xml:space="preserve"> partners’ at a percentage of at least (51%), that practices the activity of the authorized distributor of the same trademark in the Kingdom of Bahrain.</w:t>
      </w:r>
    </w:p>
    <w:p w14:paraId="43B36E2A" w14:textId="45D25194" w:rsidR="00C63ECB" w:rsidRDefault="00C63ECB" w:rsidP="00C63ECB">
      <w:pPr>
        <w:spacing w:after="0" w:line="360" w:lineRule="auto"/>
        <w:jc w:val="both"/>
      </w:pPr>
      <w:r>
        <w:t xml:space="preserve">2-    The company that owns the global trademark distributes its products in the Kingdom, provided that the conditions set forth in Article Five of this </w:t>
      </w:r>
      <w:r w:rsidR="00BA1F86">
        <w:t>D</w:t>
      </w:r>
      <w:r>
        <w:t>ecision are met.</w:t>
      </w:r>
    </w:p>
    <w:p w14:paraId="559621D7" w14:textId="7B9EBCF2" w:rsidR="00C63ECB" w:rsidRDefault="00C63ECB" w:rsidP="00C63ECB">
      <w:pPr>
        <w:spacing w:after="0" w:line="360" w:lineRule="auto"/>
        <w:jc w:val="both"/>
      </w:pPr>
      <w:r>
        <w:t xml:space="preserve">3-    The company must have the right to distribute products or services of a trademark of economic importance, and in this case, the approval of the </w:t>
      </w:r>
      <w:r w:rsidR="00BA1F86">
        <w:t>Cabinet</w:t>
      </w:r>
      <w:r>
        <w:t xml:space="preserve"> is required.</w:t>
      </w:r>
    </w:p>
    <w:p w14:paraId="7B9D141C" w14:textId="77777777" w:rsidR="00C63ECB" w:rsidRPr="00334B9A" w:rsidRDefault="00C63ECB" w:rsidP="00C63ECB">
      <w:pPr>
        <w:spacing w:after="0" w:line="360" w:lineRule="auto"/>
        <w:jc w:val="both"/>
        <w:rPr>
          <w:b/>
          <w:bCs/>
        </w:rPr>
      </w:pPr>
      <w:r w:rsidRPr="00334B9A">
        <w:rPr>
          <w:b/>
          <w:bCs/>
        </w:rPr>
        <w:t>Article Five:</w:t>
      </w:r>
    </w:p>
    <w:p w14:paraId="541982A9" w14:textId="35A251EA" w:rsidR="00C63ECB" w:rsidRDefault="00C63ECB" w:rsidP="00C63ECB">
      <w:pPr>
        <w:spacing w:after="0" w:line="360" w:lineRule="auto"/>
        <w:jc w:val="both"/>
      </w:pPr>
      <w:r>
        <w:t xml:space="preserve">It is permissible to license the establishment of companies that are 100% owned by non-Bahraini partners, to practice the commercial activities specified in Table No. (4) attached to this </w:t>
      </w:r>
      <w:r w:rsidR="00BA1F86">
        <w:t>D</w:t>
      </w:r>
      <w:r>
        <w:t>ecision, in accordance with the following requirements:</w:t>
      </w:r>
    </w:p>
    <w:p w14:paraId="71B67D69" w14:textId="77777777" w:rsidR="00C63ECB" w:rsidRDefault="00C63ECB" w:rsidP="00C63ECB">
      <w:pPr>
        <w:spacing w:after="0" w:line="360" w:lineRule="auto"/>
        <w:jc w:val="both"/>
      </w:pPr>
      <w:r>
        <w:lastRenderedPageBreak/>
        <w:t>1-    The capital of the company established in the Kingdom of Bahrain shall not be less than one hundred thousand Bahraini dinars or its equivalent in other foreign currencies.</w:t>
      </w:r>
    </w:p>
    <w:p w14:paraId="00F61431" w14:textId="77777777" w:rsidR="00C63ECB" w:rsidRDefault="00C63ECB" w:rsidP="00C63ECB">
      <w:pPr>
        <w:spacing w:after="0" w:line="360" w:lineRule="auto"/>
        <w:jc w:val="both"/>
      </w:pPr>
      <w:r>
        <w:t>2-    The total revenues of the parent company shall not be less than 750 million euros or its equivalent in Bahraini dinars.</w:t>
      </w:r>
    </w:p>
    <w:p w14:paraId="7B7156C4" w14:textId="77777777" w:rsidR="00C63ECB" w:rsidRDefault="00C63ECB" w:rsidP="00C63ECB">
      <w:pPr>
        <w:spacing w:after="0" w:line="360" w:lineRule="auto"/>
      </w:pPr>
      <w:r>
        <w:t>3-    The company shall be present in ten markets.</w:t>
      </w:r>
    </w:p>
    <w:p w14:paraId="461A9B89" w14:textId="77777777" w:rsidR="00C63ECB" w:rsidRPr="00334B9A" w:rsidRDefault="00C63ECB" w:rsidP="00C63ECB">
      <w:pPr>
        <w:spacing w:after="0" w:line="360" w:lineRule="auto"/>
        <w:jc w:val="center"/>
        <w:rPr>
          <w:b/>
          <w:bCs/>
        </w:rPr>
      </w:pPr>
      <w:r w:rsidRPr="00334B9A">
        <w:rPr>
          <w:b/>
          <w:bCs/>
        </w:rPr>
        <w:t>Article Two</w:t>
      </w:r>
    </w:p>
    <w:p w14:paraId="05CD9F3B" w14:textId="7AF39A09" w:rsidR="00C63ECB" w:rsidRDefault="00C63ECB" w:rsidP="00C63ECB">
      <w:pPr>
        <w:spacing w:after="0" w:line="360" w:lineRule="auto"/>
        <w:jc w:val="both"/>
      </w:pPr>
      <w:r>
        <w:t xml:space="preserve">The application of the provisions of this </w:t>
      </w:r>
      <w:r w:rsidR="00BB568F">
        <w:t>D</w:t>
      </w:r>
      <w:r>
        <w:t xml:space="preserve">ecision shall not prejudice companies that practice the activity of the authorized distributor of any trademark before the implementation of the provisions of this </w:t>
      </w:r>
      <w:r w:rsidR="00BB568F">
        <w:t>D</w:t>
      </w:r>
      <w:r>
        <w:t>ecision without the presence of a Bahraini partner whose percentage of ownership reaches at least (51%) of the capital.</w:t>
      </w:r>
    </w:p>
    <w:p w14:paraId="3C624059" w14:textId="5CDD2BF5" w:rsidR="00C63ECB" w:rsidRDefault="00C63ECB" w:rsidP="00C63ECB">
      <w:pPr>
        <w:spacing w:after="0" w:line="360" w:lineRule="auto"/>
        <w:jc w:val="both"/>
      </w:pPr>
      <w:r>
        <w:t xml:space="preserve">The provisions of this </w:t>
      </w:r>
      <w:r w:rsidR="00BB568F">
        <w:t>D</w:t>
      </w:r>
      <w:r>
        <w:t xml:space="preserve">ecision shall apply to the companies referred to in the previous paragraph on distribution contracts concluded after the provisions of this </w:t>
      </w:r>
      <w:r w:rsidR="00BB568F">
        <w:t>D</w:t>
      </w:r>
      <w:r>
        <w:t>ecision come into effect regarding any new trademark.</w:t>
      </w:r>
    </w:p>
    <w:p w14:paraId="204B6CBA" w14:textId="77777777" w:rsidR="00C63ECB" w:rsidRPr="00334B9A" w:rsidRDefault="00C63ECB" w:rsidP="00C63ECB">
      <w:pPr>
        <w:spacing w:after="0" w:line="360" w:lineRule="auto"/>
        <w:jc w:val="center"/>
        <w:rPr>
          <w:b/>
          <w:bCs/>
        </w:rPr>
      </w:pPr>
      <w:r w:rsidRPr="00334B9A">
        <w:rPr>
          <w:b/>
          <w:bCs/>
        </w:rPr>
        <w:t>Article Three</w:t>
      </w:r>
    </w:p>
    <w:p w14:paraId="0896DF9C" w14:textId="22B457F3" w:rsidR="00C63ECB" w:rsidRDefault="00C63ECB" w:rsidP="00C63ECB">
      <w:pPr>
        <w:spacing w:after="0" w:line="360" w:lineRule="auto"/>
        <w:jc w:val="both"/>
      </w:pPr>
      <w:r>
        <w:t xml:space="preserve">The Minister of Industry and Commerce shall implement the provisions of this </w:t>
      </w:r>
      <w:r w:rsidR="00BB568F">
        <w:t>D</w:t>
      </w:r>
      <w:r>
        <w:t>ecision, which shall come into force the day following the date of its publication in the Official Gazette.</w:t>
      </w:r>
    </w:p>
    <w:p w14:paraId="1F0D1474" w14:textId="77777777" w:rsidR="00C63ECB" w:rsidRDefault="00C63ECB" w:rsidP="00C63ECB">
      <w:pPr>
        <w:spacing w:after="0" w:line="360" w:lineRule="auto"/>
        <w:rPr>
          <w:b/>
          <w:bCs/>
          <w:rtl/>
        </w:rPr>
      </w:pPr>
    </w:p>
    <w:p w14:paraId="53D66322" w14:textId="77777777" w:rsidR="00C63ECB" w:rsidRPr="00334B9A" w:rsidRDefault="00C63ECB" w:rsidP="00C63ECB">
      <w:pPr>
        <w:spacing w:after="0" w:line="360" w:lineRule="auto"/>
        <w:rPr>
          <w:b/>
          <w:bCs/>
        </w:rPr>
      </w:pPr>
      <w:r w:rsidRPr="00334B9A">
        <w:rPr>
          <w:b/>
          <w:bCs/>
        </w:rPr>
        <w:t>Deputy Prime Minister</w:t>
      </w:r>
    </w:p>
    <w:p w14:paraId="62A5E3A5" w14:textId="77777777" w:rsidR="00C63ECB" w:rsidRPr="00334B9A" w:rsidRDefault="00C63ECB" w:rsidP="00C63ECB">
      <w:pPr>
        <w:spacing w:after="0" w:line="360" w:lineRule="auto"/>
        <w:rPr>
          <w:b/>
          <w:bCs/>
        </w:rPr>
      </w:pPr>
      <w:r w:rsidRPr="00334B9A">
        <w:rPr>
          <w:b/>
          <w:bCs/>
        </w:rPr>
        <w:t>Khalid bin Abdullah Al Khalifa</w:t>
      </w:r>
    </w:p>
    <w:p w14:paraId="111B180C" w14:textId="77777777" w:rsidR="00C63ECB" w:rsidRDefault="00C63ECB" w:rsidP="00C63ECB">
      <w:pPr>
        <w:spacing w:after="0" w:line="360" w:lineRule="auto"/>
        <w:rPr>
          <w:b/>
          <w:bCs/>
          <w:rtl/>
        </w:rPr>
      </w:pPr>
    </w:p>
    <w:p w14:paraId="57763570" w14:textId="77777777" w:rsidR="00C63ECB" w:rsidRPr="00334B9A" w:rsidRDefault="00C63ECB" w:rsidP="00C63ECB">
      <w:pPr>
        <w:spacing w:after="0" w:line="360" w:lineRule="auto"/>
        <w:rPr>
          <w:b/>
          <w:bCs/>
        </w:rPr>
      </w:pPr>
      <w:r w:rsidRPr="00334B9A">
        <w:rPr>
          <w:b/>
          <w:bCs/>
        </w:rPr>
        <w:t>Issued on: 14 Rabi` al-Thani 1446 AH</w:t>
      </w:r>
    </w:p>
    <w:p w14:paraId="6CECE28D" w14:textId="77777777" w:rsidR="00C63ECB" w:rsidRPr="00334B9A" w:rsidRDefault="00C63ECB" w:rsidP="00C63ECB">
      <w:pPr>
        <w:spacing w:after="0" w:line="360" w:lineRule="auto"/>
        <w:rPr>
          <w:b/>
          <w:bCs/>
        </w:rPr>
      </w:pPr>
      <w:r w:rsidRPr="00334B9A">
        <w:rPr>
          <w:b/>
          <w:bCs/>
        </w:rPr>
        <w:t>Corresponding to: October 17, 2024</w:t>
      </w:r>
    </w:p>
    <w:p w14:paraId="56BC2565" w14:textId="77777777" w:rsidR="00C63ECB" w:rsidRDefault="00C63ECB" w:rsidP="00C63ECB">
      <w:pPr>
        <w:spacing w:after="0" w:line="360" w:lineRule="auto"/>
      </w:pPr>
    </w:p>
    <w:p w14:paraId="2AC3487B" w14:textId="77777777" w:rsidR="002559A2" w:rsidRDefault="002559A2"/>
    <w:sectPr w:rsidR="002559A2" w:rsidSect="00C63E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ECB"/>
    <w:rsid w:val="0012126F"/>
    <w:rsid w:val="00141E32"/>
    <w:rsid w:val="002559A2"/>
    <w:rsid w:val="002E23BE"/>
    <w:rsid w:val="006439B8"/>
    <w:rsid w:val="00654AA3"/>
    <w:rsid w:val="00BA1F86"/>
    <w:rsid w:val="00BB568F"/>
    <w:rsid w:val="00BD33C6"/>
    <w:rsid w:val="00BF4273"/>
    <w:rsid w:val="00C63ECB"/>
    <w:rsid w:val="00DD1594"/>
    <w:rsid w:val="00F679E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E9B18"/>
  <w15:chartTrackingRefBased/>
  <w15:docId w15:val="{FB961D9B-36F0-46B7-A43B-0C98ACE3B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14:ligatures w14:val="standardContextual"/>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3ECB"/>
    <w:pPr>
      <w:bidi w:val="0"/>
    </w:pPr>
    <w:rPr>
      <w:kern w:val="2"/>
    </w:rPr>
  </w:style>
  <w:style w:type="paragraph" w:styleId="Heading1">
    <w:name w:val="heading 1"/>
    <w:basedOn w:val="Normal"/>
    <w:next w:val="Normal"/>
    <w:link w:val="Heading1Char"/>
    <w:uiPriority w:val="9"/>
    <w:qFormat/>
    <w:rsid w:val="00C63ECB"/>
    <w:pPr>
      <w:keepNext/>
      <w:keepLines/>
      <w:bidi/>
      <w:spacing w:before="360" w:after="80"/>
      <w:outlineLvl w:val="0"/>
    </w:pPr>
    <w:rPr>
      <w:rFonts w:asciiTheme="majorHAnsi" w:eastAsiaTheme="majorEastAsia" w:hAnsiTheme="majorHAnsi" w:cstheme="majorBidi"/>
      <w:color w:val="0F4761" w:themeColor="accent1" w:themeShade="BF"/>
      <w:kern w:val="0"/>
      <w:sz w:val="40"/>
      <w:szCs w:val="40"/>
    </w:rPr>
  </w:style>
  <w:style w:type="paragraph" w:styleId="Heading2">
    <w:name w:val="heading 2"/>
    <w:basedOn w:val="Normal"/>
    <w:next w:val="Normal"/>
    <w:link w:val="Heading2Char"/>
    <w:uiPriority w:val="9"/>
    <w:semiHidden/>
    <w:unhideWhenUsed/>
    <w:qFormat/>
    <w:rsid w:val="00C63ECB"/>
    <w:pPr>
      <w:keepNext/>
      <w:keepLines/>
      <w:bidi/>
      <w:spacing w:before="160" w:after="80"/>
      <w:outlineLvl w:val="1"/>
    </w:pPr>
    <w:rPr>
      <w:rFonts w:asciiTheme="majorHAnsi" w:eastAsiaTheme="majorEastAsia" w:hAnsiTheme="majorHAnsi" w:cstheme="majorBidi"/>
      <w:color w:val="0F4761" w:themeColor="accent1" w:themeShade="BF"/>
      <w:kern w:val="0"/>
      <w:sz w:val="32"/>
      <w:szCs w:val="32"/>
    </w:rPr>
  </w:style>
  <w:style w:type="paragraph" w:styleId="Heading3">
    <w:name w:val="heading 3"/>
    <w:basedOn w:val="Normal"/>
    <w:next w:val="Normal"/>
    <w:link w:val="Heading3Char"/>
    <w:uiPriority w:val="9"/>
    <w:semiHidden/>
    <w:unhideWhenUsed/>
    <w:qFormat/>
    <w:rsid w:val="00C63ECB"/>
    <w:pPr>
      <w:keepNext/>
      <w:keepLines/>
      <w:bidi/>
      <w:spacing w:before="160" w:after="80"/>
      <w:outlineLvl w:val="2"/>
    </w:pPr>
    <w:rPr>
      <w:rFonts w:eastAsiaTheme="majorEastAsia" w:cstheme="majorBidi"/>
      <w:color w:val="0F4761" w:themeColor="accent1" w:themeShade="BF"/>
      <w:kern w:val="0"/>
      <w:sz w:val="28"/>
      <w:szCs w:val="28"/>
    </w:rPr>
  </w:style>
  <w:style w:type="paragraph" w:styleId="Heading4">
    <w:name w:val="heading 4"/>
    <w:basedOn w:val="Normal"/>
    <w:next w:val="Normal"/>
    <w:link w:val="Heading4Char"/>
    <w:uiPriority w:val="9"/>
    <w:semiHidden/>
    <w:unhideWhenUsed/>
    <w:qFormat/>
    <w:rsid w:val="00C63ECB"/>
    <w:pPr>
      <w:keepNext/>
      <w:keepLines/>
      <w:bidi/>
      <w:spacing w:before="80" w:after="40"/>
      <w:outlineLvl w:val="3"/>
    </w:pPr>
    <w:rPr>
      <w:rFonts w:eastAsiaTheme="majorEastAsia" w:cstheme="majorBidi"/>
      <w:i/>
      <w:iCs/>
      <w:color w:val="0F4761" w:themeColor="accent1" w:themeShade="BF"/>
      <w:kern w:val="0"/>
    </w:rPr>
  </w:style>
  <w:style w:type="paragraph" w:styleId="Heading5">
    <w:name w:val="heading 5"/>
    <w:basedOn w:val="Normal"/>
    <w:next w:val="Normal"/>
    <w:link w:val="Heading5Char"/>
    <w:uiPriority w:val="9"/>
    <w:semiHidden/>
    <w:unhideWhenUsed/>
    <w:qFormat/>
    <w:rsid w:val="00C63ECB"/>
    <w:pPr>
      <w:keepNext/>
      <w:keepLines/>
      <w:bidi/>
      <w:spacing w:before="80" w:after="40"/>
      <w:outlineLvl w:val="4"/>
    </w:pPr>
    <w:rPr>
      <w:rFonts w:eastAsiaTheme="majorEastAsia" w:cstheme="majorBidi"/>
      <w:color w:val="0F4761" w:themeColor="accent1" w:themeShade="BF"/>
      <w:kern w:val="0"/>
    </w:rPr>
  </w:style>
  <w:style w:type="paragraph" w:styleId="Heading6">
    <w:name w:val="heading 6"/>
    <w:basedOn w:val="Normal"/>
    <w:next w:val="Normal"/>
    <w:link w:val="Heading6Char"/>
    <w:uiPriority w:val="9"/>
    <w:semiHidden/>
    <w:unhideWhenUsed/>
    <w:qFormat/>
    <w:rsid w:val="00C63ECB"/>
    <w:pPr>
      <w:keepNext/>
      <w:keepLines/>
      <w:bidi/>
      <w:spacing w:before="40" w:after="0"/>
      <w:outlineLvl w:val="5"/>
    </w:pPr>
    <w:rPr>
      <w:rFonts w:eastAsiaTheme="majorEastAsia" w:cstheme="majorBidi"/>
      <w:i/>
      <w:iCs/>
      <w:color w:val="595959" w:themeColor="text1" w:themeTint="A6"/>
      <w:kern w:val="0"/>
    </w:rPr>
  </w:style>
  <w:style w:type="paragraph" w:styleId="Heading7">
    <w:name w:val="heading 7"/>
    <w:basedOn w:val="Normal"/>
    <w:next w:val="Normal"/>
    <w:link w:val="Heading7Char"/>
    <w:uiPriority w:val="9"/>
    <w:semiHidden/>
    <w:unhideWhenUsed/>
    <w:qFormat/>
    <w:rsid w:val="00C63ECB"/>
    <w:pPr>
      <w:keepNext/>
      <w:keepLines/>
      <w:bidi/>
      <w:spacing w:before="40" w:after="0"/>
      <w:outlineLvl w:val="6"/>
    </w:pPr>
    <w:rPr>
      <w:rFonts w:eastAsiaTheme="majorEastAsia" w:cstheme="majorBidi"/>
      <w:color w:val="595959" w:themeColor="text1" w:themeTint="A6"/>
      <w:kern w:val="0"/>
    </w:rPr>
  </w:style>
  <w:style w:type="paragraph" w:styleId="Heading8">
    <w:name w:val="heading 8"/>
    <w:basedOn w:val="Normal"/>
    <w:next w:val="Normal"/>
    <w:link w:val="Heading8Char"/>
    <w:uiPriority w:val="9"/>
    <w:semiHidden/>
    <w:unhideWhenUsed/>
    <w:qFormat/>
    <w:rsid w:val="00C63ECB"/>
    <w:pPr>
      <w:keepNext/>
      <w:keepLines/>
      <w:bidi/>
      <w:spacing w:after="0"/>
      <w:outlineLvl w:val="7"/>
    </w:pPr>
    <w:rPr>
      <w:rFonts w:eastAsiaTheme="majorEastAsia" w:cstheme="majorBidi"/>
      <w:i/>
      <w:iCs/>
      <w:color w:val="272727" w:themeColor="text1" w:themeTint="D8"/>
      <w:kern w:val="0"/>
    </w:rPr>
  </w:style>
  <w:style w:type="paragraph" w:styleId="Heading9">
    <w:name w:val="heading 9"/>
    <w:basedOn w:val="Normal"/>
    <w:next w:val="Normal"/>
    <w:link w:val="Heading9Char"/>
    <w:uiPriority w:val="9"/>
    <w:semiHidden/>
    <w:unhideWhenUsed/>
    <w:qFormat/>
    <w:rsid w:val="00C63ECB"/>
    <w:pPr>
      <w:keepNext/>
      <w:keepLines/>
      <w:bidi/>
      <w:spacing w:after="0"/>
      <w:outlineLvl w:val="8"/>
    </w:pPr>
    <w:rPr>
      <w:rFonts w:eastAsiaTheme="majorEastAsia" w:cstheme="majorBidi"/>
      <w:color w:val="272727" w:themeColor="text1" w:themeTint="D8"/>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3EC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63EC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63EC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63EC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63EC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63EC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63EC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63EC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63ECB"/>
    <w:rPr>
      <w:rFonts w:eastAsiaTheme="majorEastAsia" w:cstheme="majorBidi"/>
      <w:color w:val="272727" w:themeColor="text1" w:themeTint="D8"/>
    </w:rPr>
  </w:style>
  <w:style w:type="paragraph" w:styleId="Title">
    <w:name w:val="Title"/>
    <w:basedOn w:val="Normal"/>
    <w:next w:val="Normal"/>
    <w:link w:val="TitleChar"/>
    <w:uiPriority w:val="10"/>
    <w:qFormat/>
    <w:rsid w:val="00C63ECB"/>
    <w:pPr>
      <w:bidi/>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3EC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3ECB"/>
    <w:pPr>
      <w:numPr>
        <w:ilvl w:val="1"/>
      </w:numPr>
      <w:bidi/>
    </w:pPr>
    <w:rPr>
      <w:rFonts w:eastAsiaTheme="majorEastAsia" w:cstheme="majorBidi"/>
      <w:color w:val="595959" w:themeColor="text1" w:themeTint="A6"/>
      <w:spacing w:val="15"/>
      <w:kern w:val="0"/>
      <w:sz w:val="28"/>
      <w:szCs w:val="28"/>
    </w:rPr>
  </w:style>
  <w:style w:type="character" w:customStyle="1" w:styleId="SubtitleChar">
    <w:name w:val="Subtitle Char"/>
    <w:basedOn w:val="DefaultParagraphFont"/>
    <w:link w:val="Subtitle"/>
    <w:uiPriority w:val="11"/>
    <w:rsid w:val="00C63EC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63ECB"/>
    <w:pPr>
      <w:bidi/>
      <w:spacing w:before="160"/>
      <w:jc w:val="center"/>
    </w:pPr>
    <w:rPr>
      <w:i/>
      <w:iCs/>
      <w:color w:val="404040" w:themeColor="text1" w:themeTint="BF"/>
      <w:kern w:val="0"/>
    </w:rPr>
  </w:style>
  <w:style w:type="character" w:customStyle="1" w:styleId="QuoteChar">
    <w:name w:val="Quote Char"/>
    <w:basedOn w:val="DefaultParagraphFont"/>
    <w:link w:val="Quote"/>
    <w:uiPriority w:val="29"/>
    <w:rsid w:val="00C63ECB"/>
    <w:rPr>
      <w:i/>
      <w:iCs/>
      <w:color w:val="404040" w:themeColor="text1" w:themeTint="BF"/>
    </w:rPr>
  </w:style>
  <w:style w:type="paragraph" w:styleId="ListParagraph">
    <w:name w:val="List Paragraph"/>
    <w:basedOn w:val="Normal"/>
    <w:uiPriority w:val="34"/>
    <w:qFormat/>
    <w:rsid w:val="00C63ECB"/>
    <w:pPr>
      <w:bidi/>
      <w:ind w:left="720"/>
      <w:contextualSpacing/>
    </w:pPr>
    <w:rPr>
      <w:kern w:val="0"/>
    </w:rPr>
  </w:style>
  <w:style w:type="character" w:styleId="IntenseEmphasis">
    <w:name w:val="Intense Emphasis"/>
    <w:basedOn w:val="DefaultParagraphFont"/>
    <w:uiPriority w:val="21"/>
    <w:qFormat/>
    <w:rsid w:val="00C63ECB"/>
    <w:rPr>
      <w:i/>
      <w:iCs/>
      <w:color w:val="0F4761" w:themeColor="accent1" w:themeShade="BF"/>
    </w:rPr>
  </w:style>
  <w:style w:type="paragraph" w:styleId="IntenseQuote">
    <w:name w:val="Intense Quote"/>
    <w:basedOn w:val="Normal"/>
    <w:next w:val="Normal"/>
    <w:link w:val="IntenseQuoteChar"/>
    <w:uiPriority w:val="30"/>
    <w:qFormat/>
    <w:rsid w:val="00C63ECB"/>
    <w:pPr>
      <w:pBdr>
        <w:top w:val="single" w:sz="4" w:space="10" w:color="0F4761" w:themeColor="accent1" w:themeShade="BF"/>
        <w:bottom w:val="single" w:sz="4" w:space="10" w:color="0F4761" w:themeColor="accent1" w:themeShade="BF"/>
      </w:pBdr>
      <w:bidi/>
      <w:spacing w:before="360" w:after="360"/>
      <w:ind w:left="864" w:right="864"/>
      <w:jc w:val="center"/>
    </w:pPr>
    <w:rPr>
      <w:i/>
      <w:iCs/>
      <w:color w:val="0F4761" w:themeColor="accent1" w:themeShade="BF"/>
      <w:kern w:val="0"/>
    </w:rPr>
  </w:style>
  <w:style w:type="character" w:customStyle="1" w:styleId="IntenseQuoteChar">
    <w:name w:val="Intense Quote Char"/>
    <w:basedOn w:val="DefaultParagraphFont"/>
    <w:link w:val="IntenseQuote"/>
    <w:uiPriority w:val="30"/>
    <w:rsid w:val="00C63ECB"/>
    <w:rPr>
      <w:i/>
      <w:iCs/>
      <w:color w:val="0F4761" w:themeColor="accent1" w:themeShade="BF"/>
    </w:rPr>
  </w:style>
  <w:style w:type="character" w:styleId="IntenseReference">
    <w:name w:val="Intense Reference"/>
    <w:basedOn w:val="DefaultParagraphFont"/>
    <w:uiPriority w:val="32"/>
    <w:qFormat/>
    <w:rsid w:val="00C63ECB"/>
    <w:rPr>
      <w:b/>
      <w:bCs/>
      <w:smallCaps/>
      <w:color w:val="0F4761" w:themeColor="accent1" w:themeShade="BF"/>
      <w:spacing w:val="5"/>
    </w:rPr>
  </w:style>
  <w:style w:type="paragraph" w:styleId="NormalWeb">
    <w:name w:val="Normal (Web)"/>
    <w:basedOn w:val="Normal"/>
    <w:uiPriority w:val="99"/>
    <w:semiHidden/>
    <w:unhideWhenUsed/>
    <w:rsid w:val="006439B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0913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558</Words>
  <Characters>3183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صافيه محمد المري</dc:creator>
  <cp:keywords/>
  <dc:description/>
  <cp:lastModifiedBy>عبدالله عبدالعزيز البنعلي</cp:lastModifiedBy>
  <cp:revision>5</cp:revision>
  <dcterms:created xsi:type="dcterms:W3CDTF">2025-02-03T06:39:00Z</dcterms:created>
  <dcterms:modified xsi:type="dcterms:W3CDTF">2025-02-03T07:00:00Z</dcterms:modified>
</cp:coreProperties>
</file>