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A241E" w14:textId="77777777" w:rsidR="00AE0C87" w:rsidRPr="00AE0C87" w:rsidRDefault="00AE0C87" w:rsidP="00AE0C87">
      <w:pPr>
        <w:spacing w:line="360" w:lineRule="auto"/>
        <w:rPr>
          <w:rFonts w:ascii="Arial" w:hAnsi="Arial" w:cs="Arial"/>
          <w:b/>
          <w:bCs/>
          <w:sz w:val="28"/>
          <w:szCs w:val="28"/>
          <w:lang w:val="en-GB"/>
        </w:rPr>
      </w:pPr>
      <w:r w:rsidRPr="00AE0C87">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465A3A8" w14:textId="77777777" w:rsidR="00AE0C87" w:rsidRPr="00AE0C87" w:rsidRDefault="00AE0C87" w:rsidP="00AE0C87">
      <w:pPr>
        <w:spacing w:line="360" w:lineRule="auto"/>
        <w:rPr>
          <w:rFonts w:ascii="Arial" w:hAnsi="Arial" w:cs="Arial"/>
          <w:b/>
          <w:bCs/>
          <w:sz w:val="28"/>
          <w:szCs w:val="28"/>
          <w:lang w:val="en-GB"/>
        </w:rPr>
      </w:pPr>
      <w:r w:rsidRPr="00AE0C87">
        <w:rPr>
          <w:rFonts w:ascii="Arial" w:hAnsi="Arial" w:cs="Arial"/>
          <w:b/>
          <w:bCs/>
          <w:sz w:val="28"/>
          <w:szCs w:val="28"/>
          <w:lang w:val="en-GB"/>
        </w:rPr>
        <w:t>For any corrections, remarks, or suggestions, kindly contact us on translate@lloc.gov.bh</w:t>
      </w:r>
    </w:p>
    <w:p w14:paraId="7E19E28F" w14:textId="0A444D02" w:rsidR="00AE0C87" w:rsidRPr="00AE0C87" w:rsidRDefault="00AE0C87" w:rsidP="00AE0C87">
      <w:pPr>
        <w:spacing w:line="360" w:lineRule="auto"/>
        <w:rPr>
          <w:rFonts w:ascii="Arial" w:hAnsi="Arial" w:cs="Arial"/>
          <w:b/>
          <w:bCs/>
          <w:sz w:val="28"/>
          <w:szCs w:val="28"/>
          <w:lang w:val="en-GB"/>
        </w:rPr>
      </w:pPr>
      <w:r w:rsidRPr="00AE0C87">
        <w:rPr>
          <w:rFonts w:ascii="Arial" w:hAnsi="Arial" w:cs="Arial"/>
          <w:b/>
          <w:bCs/>
          <w:sz w:val="28"/>
          <w:szCs w:val="28"/>
          <w:lang w:val="en-GB"/>
        </w:rPr>
        <w:t>Published on the website on April 2025</w:t>
      </w:r>
      <w:r w:rsidRPr="00AE0C87">
        <w:rPr>
          <w:rFonts w:ascii="Arial" w:hAnsi="Arial" w:cs="Arial"/>
          <w:b/>
          <w:bCs/>
          <w:sz w:val="28"/>
          <w:szCs w:val="28"/>
          <w:lang w:val="en-GB"/>
        </w:rPr>
        <w:br w:type="page"/>
      </w:r>
    </w:p>
    <w:p w14:paraId="43991E17" w14:textId="15371B2A" w:rsidR="00482F71" w:rsidRPr="00AE0C87" w:rsidRDefault="00482F71" w:rsidP="00BA1B54">
      <w:pPr>
        <w:spacing w:line="360" w:lineRule="auto"/>
        <w:jc w:val="center"/>
        <w:rPr>
          <w:rFonts w:ascii="Arial" w:hAnsi="Arial" w:cs="Arial"/>
          <w:b/>
          <w:bCs/>
          <w:sz w:val="28"/>
          <w:szCs w:val="28"/>
          <w:lang w:val="en-GB"/>
        </w:rPr>
      </w:pPr>
      <w:r w:rsidRPr="00AE0C87">
        <w:rPr>
          <w:rFonts w:ascii="Arial" w:hAnsi="Arial" w:cs="Arial"/>
          <w:b/>
          <w:bCs/>
          <w:sz w:val="28"/>
          <w:szCs w:val="28"/>
          <w:lang w:val="en-GB"/>
        </w:rPr>
        <w:lastRenderedPageBreak/>
        <w:t>Legislative Decree No. (45) of 2012 Amending Article (1) of Legislative Decree No. (20) of 2002 regarding the Regulation of Fishing, Exploitation, and Protection of Marine Resources</w:t>
      </w:r>
    </w:p>
    <w:p w14:paraId="64243650" w14:textId="77777777" w:rsidR="00482F71" w:rsidRPr="00AE0C87" w:rsidRDefault="00482F71" w:rsidP="00AE0C87">
      <w:pPr>
        <w:spacing w:line="360" w:lineRule="auto"/>
        <w:jc w:val="both"/>
        <w:rPr>
          <w:rFonts w:ascii="Arial" w:hAnsi="Arial" w:cs="Arial"/>
          <w:sz w:val="28"/>
          <w:szCs w:val="28"/>
          <w:lang w:val="en-GB"/>
        </w:rPr>
      </w:pPr>
      <w:r w:rsidRPr="00AE0C87">
        <w:rPr>
          <w:rFonts w:ascii="Arial" w:hAnsi="Arial" w:cs="Arial"/>
          <w:sz w:val="28"/>
          <w:szCs w:val="28"/>
          <w:lang w:val="en-GB"/>
        </w:rPr>
        <w:t>We, Hamad bin Isa Al Khalifa, King of the Kingdom of Bahrain.</w:t>
      </w:r>
    </w:p>
    <w:p w14:paraId="5C4492B9" w14:textId="77777777" w:rsidR="00482F71" w:rsidRPr="00AE0C87" w:rsidRDefault="00482F71" w:rsidP="00AE0C87">
      <w:pPr>
        <w:spacing w:line="360" w:lineRule="auto"/>
        <w:jc w:val="both"/>
        <w:rPr>
          <w:rFonts w:ascii="Arial" w:hAnsi="Arial" w:cs="Arial"/>
          <w:sz w:val="28"/>
          <w:szCs w:val="28"/>
          <w:lang w:val="en-GB"/>
        </w:rPr>
      </w:pPr>
      <w:r w:rsidRPr="00AE0C87">
        <w:rPr>
          <w:rFonts w:ascii="Arial" w:hAnsi="Arial" w:cs="Arial"/>
          <w:sz w:val="28"/>
          <w:szCs w:val="28"/>
          <w:lang w:val="en-GB"/>
        </w:rPr>
        <w:t>Having reviewed the Constitution,</w:t>
      </w:r>
    </w:p>
    <w:p w14:paraId="4DBDA01E" w14:textId="77777777" w:rsidR="00482F71" w:rsidRPr="00AE0C87" w:rsidRDefault="00482F71" w:rsidP="00AE0C87">
      <w:pPr>
        <w:spacing w:line="360" w:lineRule="auto"/>
        <w:jc w:val="both"/>
        <w:rPr>
          <w:rFonts w:ascii="Arial" w:hAnsi="Arial" w:cs="Arial"/>
          <w:sz w:val="28"/>
          <w:szCs w:val="28"/>
          <w:lang w:val="en-GB"/>
        </w:rPr>
      </w:pPr>
      <w:r w:rsidRPr="00AE0C87">
        <w:rPr>
          <w:rFonts w:ascii="Arial" w:hAnsi="Arial" w:cs="Arial"/>
          <w:sz w:val="28"/>
          <w:szCs w:val="28"/>
          <w:lang w:val="en-GB"/>
        </w:rPr>
        <w:t>And Legislative Decree No. (20) of 2002 regarding the Regulation of Fishing, Exploitation, and Protection of Marine Resources,</w:t>
      </w:r>
    </w:p>
    <w:p w14:paraId="7EB481BA" w14:textId="77777777" w:rsidR="00482F71" w:rsidRPr="00AE0C87" w:rsidRDefault="00482F71" w:rsidP="00AE0C87">
      <w:pPr>
        <w:spacing w:line="360" w:lineRule="auto"/>
        <w:jc w:val="both"/>
        <w:rPr>
          <w:rFonts w:ascii="Arial" w:hAnsi="Arial" w:cs="Arial"/>
          <w:sz w:val="28"/>
          <w:szCs w:val="28"/>
          <w:lang w:val="en-GB"/>
        </w:rPr>
      </w:pPr>
      <w:r w:rsidRPr="00AE0C87">
        <w:rPr>
          <w:rFonts w:ascii="Arial" w:hAnsi="Arial" w:cs="Arial"/>
          <w:sz w:val="28"/>
          <w:szCs w:val="28"/>
          <w:lang w:val="en-GB"/>
        </w:rPr>
        <w:t>And upon the submission of the Prime Minister,</w:t>
      </w:r>
    </w:p>
    <w:p w14:paraId="6DE1ACCF" w14:textId="77777777" w:rsidR="00482F71" w:rsidRPr="00AE0C87" w:rsidRDefault="00482F71" w:rsidP="00AE0C87">
      <w:pPr>
        <w:spacing w:line="360" w:lineRule="auto"/>
        <w:jc w:val="both"/>
        <w:rPr>
          <w:rFonts w:ascii="Arial" w:hAnsi="Arial" w:cs="Arial"/>
          <w:sz w:val="28"/>
          <w:szCs w:val="28"/>
          <w:lang w:val="en-GB"/>
        </w:rPr>
      </w:pPr>
      <w:r w:rsidRPr="00AE0C87">
        <w:rPr>
          <w:rFonts w:ascii="Arial" w:hAnsi="Arial" w:cs="Arial"/>
          <w:sz w:val="28"/>
          <w:szCs w:val="28"/>
          <w:lang w:val="en-GB"/>
        </w:rPr>
        <w:t>And after the approval of the Cabinet,</w:t>
      </w:r>
    </w:p>
    <w:p w14:paraId="05AF854D" w14:textId="77777777" w:rsidR="00482F71" w:rsidRPr="00AE0C87" w:rsidRDefault="00482F71" w:rsidP="00AE0C87">
      <w:pPr>
        <w:spacing w:line="360" w:lineRule="auto"/>
        <w:jc w:val="both"/>
        <w:rPr>
          <w:rFonts w:ascii="Arial" w:hAnsi="Arial" w:cs="Arial"/>
          <w:sz w:val="28"/>
          <w:szCs w:val="28"/>
          <w:lang w:val="en-GB"/>
        </w:rPr>
      </w:pPr>
      <w:r w:rsidRPr="00AE0C87">
        <w:rPr>
          <w:rFonts w:ascii="Arial" w:hAnsi="Arial" w:cs="Arial"/>
          <w:sz w:val="28"/>
          <w:szCs w:val="28"/>
          <w:lang w:val="en-GB"/>
        </w:rPr>
        <w:t>Hereby Decree the following Law:</w:t>
      </w:r>
    </w:p>
    <w:p w14:paraId="39999771" w14:textId="77777777" w:rsidR="00482F71" w:rsidRPr="00AE0C87" w:rsidRDefault="00482F71" w:rsidP="00AE0C87">
      <w:pPr>
        <w:spacing w:line="360" w:lineRule="auto"/>
        <w:jc w:val="both"/>
        <w:rPr>
          <w:rFonts w:ascii="Arial" w:hAnsi="Arial" w:cs="Arial"/>
          <w:sz w:val="28"/>
          <w:szCs w:val="28"/>
          <w:lang w:val="en-GB"/>
        </w:rPr>
      </w:pPr>
      <w:r w:rsidRPr="00AE0C87">
        <w:rPr>
          <w:rFonts w:ascii="Arial" w:hAnsi="Arial" w:cs="Arial"/>
          <w:sz w:val="28"/>
          <w:szCs w:val="28"/>
          <w:lang w:val="en-GB"/>
        </w:rPr>
        <w:t>Article One</w:t>
      </w:r>
    </w:p>
    <w:p w14:paraId="545393EE" w14:textId="77777777" w:rsidR="00482F71" w:rsidRPr="00AE0C87" w:rsidRDefault="00482F71" w:rsidP="00AE0C87">
      <w:pPr>
        <w:spacing w:line="360" w:lineRule="auto"/>
        <w:jc w:val="both"/>
        <w:rPr>
          <w:rFonts w:ascii="Arial" w:hAnsi="Arial" w:cs="Arial"/>
          <w:sz w:val="28"/>
          <w:szCs w:val="28"/>
          <w:lang w:val="en-GB"/>
        </w:rPr>
      </w:pPr>
      <w:r w:rsidRPr="00AE0C87">
        <w:rPr>
          <w:rFonts w:ascii="Arial" w:hAnsi="Arial" w:cs="Arial"/>
          <w:sz w:val="28"/>
          <w:szCs w:val="28"/>
          <w:lang w:val="en-GB"/>
        </w:rPr>
        <w:t>The definitions of Ministry, Minister, and competent department referred to in Article (1) of Legislative Decree No (20) of 2002 regarding the Regulation of Fishing, Exploitation, and Protection of Marine Resources shall be replaced by the following definitions:</w:t>
      </w:r>
    </w:p>
    <w:p w14:paraId="4605742E" w14:textId="0F5D9A62" w:rsidR="00482F71" w:rsidRPr="00AE0C87" w:rsidRDefault="00482F71" w:rsidP="00AE0C87">
      <w:pPr>
        <w:spacing w:line="360" w:lineRule="auto"/>
        <w:jc w:val="both"/>
        <w:rPr>
          <w:rFonts w:ascii="Arial" w:hAnsi="Arial" w:cs="Arial"/>
          <w:sz w:val="28"/>
          <w:szCs w:val="28"/>
          <w:lang w:val="en-GB"/>
        </w:rPr>
      </w:pPr>
      <w:r w:rsidRPr="00AE0C87">
        <w:rPr>
          <w:rFonts w:ascii="Arial" w:hAnsi="Arial" w:cs="Arial"/>
          <w:sz w:val="28"/>
          <w:szCs w:val="28"/>
          <w:lang w:val="en-GB"/>
        </w:rPr>
        <w:t>Ministry:</w:t>
      </w:r>
      <w:r w:rsidR="002E1460" w:rsidRPr="00AE0C87">
        <w:rPr>
          <w:rFonts w:ascii="Arial" w:hAnsi="Arial" w:cs="Arial"/>
          <w:sz w:val="28"/>
          <w:szCs w:val="28"/>
          <w:lang w:val="en-GB"/>
        </w:rPr>
        <w:t xml:space="preserve"> </w:t>
      </w:r>
      <w:r w:rsidRPr="00AE0C87">
        <w:rPr>
          <w:rFonts w:ascii="Arial" w:hAnsi="Arial" w:cs="Arial"/>
          <w:sz w:val="28"/>
          <w:szCs w:val="28"/>
          <w:lang w:val="en-GB"/>
        </w:rPr>
        <w:t>The Ministry designated by a decree.</w:t>
      </w:r>
    </w:p>
    <w:p w14:paraId="6A3AA63D" w14:textId="186B74D8" w:rsidR="00482F71" w:rsidRPr="00AE0C87" w:rsidRDefault="00482F71" w:rsidP="00AE0C87">
      <w:pPr>
        <w:spacing w:line="360" w:lineRule="auto"/>
        <w:jc w:val="both"/>
        <w:rPr>
          <w:rFonts w:ascii="Arial" w:hAnsi="Arial" w:cs="Arial"/>
          <w:sz w:val="28"/>
          <w:szCs w:val="28"/>
          <w:lang w:val="en-GB"/>
        </w:rPr>
      </w:pPr>
      <w:r w:rsidRPr="00AE0C87">
        <w:rPr>
          <w:rFonts w:ascii="Arial" w:hAnsi="Arial" w:cs="Arial"/>
          <w:sz w:val="28"/>
          <w:szCs w:val="28"/>
          <w:lang w:val="en-GB"/>
        </w:rPr>
        <w:t>Minister:</w:t>
      </w:r>
      <w:r w:rsidR="002E1460" w:rsidRPr="00AE0C87">
        <w:rPr>
          <w:rFonts w:ascii="Arial" w:hAnsi="Arial" w:cs="Arial"/>
          <w:sz w:val="28"/>
          <w:szCs w:val="28"/>
          <w:lang w:val="en-GB"/>
        </w:rPr>
        <w:t xml:space="preserve"> </w:t>
      </w:r>
      <w:r w:rsidRPr="00AE0C87">
        <w:rPr>
          <w:rFonts w:ascii="Arial" w:hAnsi="Arial" w:cs="Arial"/>
          <w:sz w:val="28"/>
          <w:szCs w:val="28"/>
          <w:lang w:val="en-GB"/>
        </w:rPr>
        <w:t>The Minister designated by a decree.</w:t>
      </w:r>
    </w:p>
    <w:p w14:paraId="4A57689D" w14:textId="370D029D" w:rsidR="00482F71" w:rsidRPr="00AE0C87" w:rsidRDefault="00482F71" w:rsidP="00AE0C87">
      <w:pPr>
        <w:spacing w:line="360" w:lineRule="auto"/>
        <w:jc w:val="both"/>
        <w:rPr>
          <w:rFonts w:ascii="Arial" w:hAnsi="Arial" w:cs="Arial"/>
          <w:sz w:val="28"/>
          <w:szCs w:val="28"/>
          <w:lang w:val="en-GB"/>
        </w:rPr>
      </w:pPr>
      <w:r w:rsidRPr="00AE0C87">
        <w:rPr>
          <w:rFonts w:ascii="Arial" w:hAnsi="Arial" w:cs="Arial"/>
          <w:sz w:val="28"/>
          <w:szCs w:val="28"/>
          <w:lang w:val="en-GB"/>
        </w:rPr>
        <w:t>Competent Department:</w:t>
      </w:r>
      <w:r w:rsidR="002E1460" w:rsidRPr="00AE0C87">
        <w:rPr>
          <w:rFonts w:ascii="Arial" w:hAnsi="Arial" w:cs="Arial"/>
          <w:sz w:val="28"/>
          <w:szCs w:val="28"/>
          <w:lang w:val="en-GB"/>
        </w:rPr>
        <w:t xml:space="preserve"> </w:t>
      </w:r>
      <w:r w:rsidRPr="00AE0C87">
        <w:rPr>
          <w:rFonts w:ascii="Arial" w:hAnsi="Arial" w:cs="Arial"/>
          <w:sz w:val="28"/>
          <w:szCs w:val="28"/>
          <w:lang w:val="en-GB"/>
        </w:rPr>
        <w:t>The Ministry's Marine Resources Department.</w:t>
      </w:r>
    </w:p>
    <w:p w14:paraId="16551A7E" w14:textId="77777777" w:rsidR="00482F71" w:rsidRPr="00AE0C87" w:rsidRDefault="00482F71" w:rsidP="00BA1B54">
      <w:pPr>
        <w:keepNext/>
        <w:spacing w:line="360" w:lineRule="auto"/>
        <w:jc w:val="both"/>
        <w:rPr>
          <w:rFonts w:ascii="Arial" w:hAnsi="Arial" w:cs="Arial"/>
          <w:sz w:val="28"/>
          <w:szCs w:val="28"/>
          <w:lang w:val="en-GB"/>
        </w:rPr>
      </w:pPr>
      <w:r w:rsidRPr="00AE0C87">
        <w:rPr>
          <w:rFonts w:ascii="Arial" w:hAnsi="Arial" w:cs="Arial"/>
          <w:sz w:val="28"/>
          <w:szCs w:val="28"/>
          <w:lang w:val="en-GB"/>
        </w:rPr>
        <w:lastRenderedPageBreak/>
        <w:t>Article Two</w:t>
      </w:r>
    </w:p>
    <w:p w14:paraId="59E603E0" w14:textId="77777777" w:rsidR="00482F71" w:rsidRPr="00AE0C87" w:rsidRDefault="00482F71" w:rsidP="00BA1B54">
      <w:pPr>
        <w:keepNext/>
        <w:spacing w:line="360" w:lineRule="auto"/>
        <w:jc w:val="both"/>
        <w:rPr>
          <w:rFonts w:ascii="Arial" w:hAnsi="Arial" w:cs="Arial"/>
          <w:sz w:val="28"/>
          <w:szCs w:val="28"/>
          <w:lang w:val="en-GB"/>
        </w:rPr>
      </w:pPr>
      <w:r w:rsidRPr="00AE0C87">
        <w:rPr>
          <w:rFonts w:ascii="Arial" w:hAnsi="Arial" w:cs="Arial"/>
          <w:sz w:val="28"/>
          <w:szCs w:val="28"/>
          <w:lang w:val="en-GB"/>
        </w:rPr>
        <w:t>The Prime Minister and the Ministers—each within his jurisdiction—shall implement this Law, and it shall come into force from the day following the date of its publication in the Official Gazette.</w:t>
      </w:r>
    </w:p>
    <w:p w14:paraId="682F99BD" w14:textId="77777777" w:rsidR="00482F71" w:rsidRPr="00AE0C87" w:rsidRDefault="00482F71" w:rsidP="00AE0C87">
      <w:pPr>
        <w:spacing w:line="360" w:lineRule="auto"/>
        <w:jc w:val="both"/>
        <w:rPr>
          <w:rFonts w:ascii="Arial" w:hAnsi="Arial" w:cs="Arial"/>
          <w:sz w:val="28"/>
          <w:szCs w:val="28"/>
          <w:lang w:val="en-GB"/>
        </w:rPr>
      </w:pPr>
      <w:r w:rsidRPr="00AE0C87">
        <w:rPr>
          <w:rFonts w:ascii="Arial" w:hAnsi="Arial" w:cs="Arial"/>
          <w:sz w:val="28"/>
          <w:szCs w:val="28"/>
          <w:lang w:val="en-GB"/>
        </w:rPr>
        <w:t>King of the Kingdom of Bahrain</w:t>
      </w:r>
    </w:p>
    <w:p w14:paraId="0529E10C" w14:textId="77777777" w:rsidR="00482F71" w:rsidRPr="00AE0C87" w:rsidRDefault="00482F71" w:rsidP="00AE0C87">
      <w:pPr>
        <w:spacing w:line="360" w:lineRule="auto"/>
        <w:jc w:val="both"/>
        <w:rPr>
          <w:rFonts w:ascii="Arial" w:hAnsi="Arial" w:cs="Arial"/>
          <w:sz w:val="28"/>
          <w:szCs w:val="28"/>
          <w:lang w:val="en-GB"/>
        </w:rPr>
      </w:pPr>
      <w:r w:rsidRPr="00AE0C87">
        <w:rPr>
          <w:rFonts w:ascii="Arial" w:hAnsi="Arial" w:cs="Arial"/>
          <w:sz w:val="28"/>
          <w:szCs w:val="28"/>
          <w:lang w:val="en-GB"/>
        </w:rPr>
        <w:t>Hamad bin Isa Al Khalifa</w:t>
      </w:r>
    </w:p>
    <w:p w14:paraId="32AB46BA" w14:textId="77777777" w:rsidR="00482F71" w:rsidRPr="00AE0C87" w:rsidRDefault="00482F71" w:rsidP="00AE0C87">
      <w:pPr>
        <w:spacing w:line="360" w:lineRule="auto"/>
        <w:jc w:val="both"/>
        <w:rPr>
          <w:rFonts w:ascii="Arial" w:hAnsi="Arial" w:cs="Arial"/>
          <w:sz w:val="28"/>
          <w:szCs w:val="28"/>
          <w:lang w:val="en-GB"/>
        </w:rPr>
      </w:pPr>
      <w:r w:rsidRPr="00AE0C87">
        <w:rPr>
          <w:rFonts w:ascii="Arial" w:hAnsi="Arial" w:cs="Arial"/>
          <w:sz w:val="28"/>
          <w:szCs w:val="28"/>
          <w:lang w:val="en-GB"/>
        </w:rPr>
        <w:t>Deputy Prime Minister</w:t>
      </w:r>
    </w:p>
    <w:p w14:paraId="6FC51E57" w14:textId="77777777" w:rsidR="00482F71" w:rsidRPr="00AE0C87" w:rsidRDefault="00482F71" w:rsidP="00AE0C87">
      <w:pPr>
        <w:spacing w:line="360" w:lineRule="auto"/>
        <w:jc w:val="both"/>
        <w:rPr>
          <w:rFonts w:ascii="Arial" w:hAnsi="Arial" w:cs="Arial"/>
          <w:sz w:val="28"/>
          <w:szCs w:val="28"/>
          <w:lang w:val="en-GB"/>
        </w:rPr>
      </w:pPr>
      <w:r w:rsidRPr="00AE0C87">
        <w:rPr>
          <w:rFonts w:ascii="Arial" w:hAnsi="Arial" w:cs="Arial"/>
          <w:sz w:val="28"/>
          <w:szCs w:val="28"/>
          <w:lang w:val="en-GB"/>
        </w:rPr>
        <w:t xml:space="preserve">Mohammed bin </w:t>
      </w:r>
      <w:proofErr w:type="spellStart"/>
      <w:r w:rsidRPr="00AE0C87">
        <w:rPr>
          <w:rFonts w:ascii="Arial" w:hAnsi="Arial" w:cs="Arial"/>
          <w:sz w:val="28"/>
          <w:szCs w:val="28"/>
          <w:lang w:val="en-GB"/>
        </w:rPr>
        <w:t>Mubark</w:t>
      </w:r>
      <w:proofErr w:type="spellEnd"/>
      <w:r w:rsidRPr="00AE0C87">
        <w:rPr>
          <w:rFonts w:ascii="Arial" w:hAnsi="Arial" w:cs="Arial"/>
          <w:sz w:val="28"/>
          <w:szCs w:val="28"/>
          <w:lang w:val="en-GB"/>
        </w:rPr>
        <w:t xml:space="preserve"> Al Khalifa</w:t>
      </w:r>
    </w:p>
    <w:p w14:paraId="55264446" w14:textId="77777777" w:rsidR="007A1287" w:rsidRPr="00AE0C87" w:rsidRDefault="007A1287" w:rsidP="00AE0C87">
      <w:pPr>
        <w:spacing w:line="360" w:lineRule="auto"/>
        <w:rPr>
          <w:rFonts w:ascii="Arial" w:hAnsi="Arial" w:cs="Arial"/>
          <w:sz w:val="28"/>
          <w:szCs w:val="28"/>
        </w:rPr>
      </w:pPr>
    </w:p>
    <w:sectPr w:rsidR="007A1287" w:rsidRPr="00AE0C87" w:rsidSect="00AE0C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BE443" w14:textId="77777777" w:rsidR="00CF46E5" w:rsidRDefault="00CF46E5" w:rsidP="004631C0">
      <w:pPr>
        <w:spacing w:after="0" w:line="240" w:lineRule="auto"/>
      </w:pPr>
      <w:r>
        <w:separator/>
      </w:r>
    </w:p>
  </w:endnote>
  <w:endnote w:type="continuationSeparator" w:id="0">
    <w:p w14:paraId="7BB797B1" w14:textId="77777777" w:rsidR="00CF46E5" w:rsidRDefault="00CF46E5" w:rsidP="0046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3C3DC" w14:textId="77777777" w:rsidR="004631C0" w:rsidRDefault="00463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9F71" w14:textId="77777777" w:rsidR="004631C0" w:rsidRDefault="00463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EACC7" w14:textId="77777777" w:rsidR="004631C0" w:rsidRDefault="00463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4F963" w14:textId="77777777" w:rsidR="00CF46E5" w:rsidRDefault="00CF46E5" w:rsidP="004631C0">
      <w:pPr>
        <w:spacing w:after="0" w:line="240" w:lineRule="auto"/>
      </w:pPr>
      <w:r>
        <w:separator/>
      </w:r>
    </w:p>
  </w:footnote>
  <w:footnote w:type="continuationSeparator" w:id="0">
    <w:p w14:paraId="6348E1AA" w14:textId="77777777" w:rsidR="00CF46E5" w:rsidRDefault="00CF46E5" w:rsidP="0046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6F83" w14:textId="77777777" w:rsidR="004631C0" w:rsidRDefault="00463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9696" w14:textId="55E92FCF" w:rsidR="004631C0" w:rsidRDefault="004631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38B35" w14:textId="77777777" w:rsidR="004631C0" w:rsidRDefault="004631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35A"/>
    <w:rsid w:val="00033014"/>
    <w:rsid w:val="001F754E"/>
    <w:rsid w:val="002E1460"/>
    <w:rsid w:val="003920D9"/>
    <w:rsid w:val="003B1554"/>
    <w:rsid w:val="003F4A4C"/>
    <w:rsid w:val="0043297E"/>
    <w:rsid w:val="004631C0"/>
    <w:rsid w:val="00482F71"/>
    <w:rsid w:val="006A6222"/>
    <w:rsid w:val="00736BE2"/>
    <w:rsid w:val="007A1287"/>
    <w:rsid w:val="007D7CEF"/>
    <w:rsid w:val="008C4244"/>
    <w:rsid w:val="00A76403"/>
    <w:rsid w:val="00AE0C87"/>
    <w:rsid w:val="00B0035A"/>
    <w:rsid w:val="00BA1B54"/>
    <w:rsid w:val="00CB5DD1"/>
    <w:rsid w:val="00CF46E5"/>
    <w:rsid w:val="00D4768C"/>
    <w:rsid w:val="00FE4852"/>
    <w:rsid w:val="30F225D1"/>
    <w:rsid w:val="4E260D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47EFF"/>
  <w15:docId w15:val="{CA784D43-CAC3-4B08-8566-40A6A254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4631C0"/>
    <w:pPr>
      <w:spacing w:after="0" w:line="240" w:lineRule="auto"/>
    </w:pPr>
  </w:style>
  <w:style w:type="paragraph" w:styleId="Header">
    <w:name w:val="header"/>
    <w:basedOn w:val="Normal"/>
    <w:link w:val="HeaderChar"/>
    <w:uiPriority w:val="99"/>
    <w:unhideWhenUsed/>
    <w:rsid w:val="00463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1C0"/>
  </w:style>
  <w:style w:type="paragraph" w:styleId="Footer">
    <w:name w:val="footer"/>
    <w:basedOn w:val="Normal"/>
    <w:link w:val="FooterChar"/>
    <w:uiPriority w:val="99"/>
    <w:unhideWhenUsed/>
    <w:rsid w:val="00463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a60f29a4-e0cc-4fdb-acdd-b384175d4203_1" sourcehash="-1540422618" targethash="-1752854475"/>
  <segment id="04b39dd7-9d31-4fdf-8ec2-b2e52246085f_2" sourcehash="-209557788" targethash="-209557788"/>
  <segment id="60a096da-1388-4d88-8227-0782044ff0ef_3" sourcehash="-209557785" targethash="-209557785"/>
  <segment id="f4fd0348-a4fa-466d-8de0-e00aca71aec6_4" sourcehash="241790011" targethash="1144597487"/>
  <segment id="0e10c29d-3d3b-4b96-9c27-a70e85786669_5" sourcehash="-1353819199" targethash="273275843"/>
  <segment id="9ce0ce5f-9da6-48e9-ab70-9f7aa1082989_6" sourcehash="-1020161926" targethash="1693836366"/>
  <segment id="4233a088-7ff4-4f90-bffd-c944811627ae_7" sourcehash="1025096314" targethash="1567474040"/>
  <segment id="9f108d4e-3308-43d6-86ca-4111b0396762_8" sourcehash="-235984429" targethash="-713810622"/>
  <segment id="2dfb73a8-88a9-4106-b9ac-d715c0dc8296_9" sourcehash="8259799" targethash="-1980705785"/>
  <segment id="32b3ec2e-71d4-43a0-93c0-72514453f45f_10" sourcehash="-1392385668" targethash="-1554115036"/>
  <segment id="5db0da0b-808c-4dd3-8729-72f06edc16f4_11" sourcehash="-1945256043" targethash="918174638"/>
  <segment id="967f5fb2-e3c2-4f79-afd4-ef1cdc79f849_12" sourcehash="-188959497" targethash="1555536545"/>
  <segment id="967f5fb2-e3c2-4f79-afd4-ef1cdc79f849_13" sourcehash="-221951118" targethash="-1324462211"/>
  <segment id="5e3c3c25-c25a-4fed-963d-50b5ee1ca7a7_14" sourcehash="-861278437" targethash="1844197264"/>
  <segment id="5e3c3c25-c25a-4fed-963d-50b5ee1ca7a7_15" sourcehash="-668630612" targethash="-1489860584"/>
  <segment id="224a45e3-5f0d-4027-b8dd-df2e6c109fc2_16" sourcehash="-1136963007" targethash="-1913042560"/>
  <segment id="224a45e3-5f0d-4027-b8dd-df2e6c109fc2_17" sourcehash="-1121313391" targethash="-1702637714"/>
  <segment id="7ae461eb-4496-4cf0-8053-36b87cc521eb_18" sourcehash="-1987833748" targethash="-294052461"/>
  <segment id="d9dcf95a-7709-4c60-b851-bebee42c8cf6_19" sourcehash="1021310090" targethash="-1143825047"/>
  <segment id="f9ee471b-9320-4328-a2a1-57c02fdf2edb_20" sourcehash="-1215045800" targethash="-728057922"/>
  <segment id="a6850083-43fb-404f-a677-22655ef0da67_21" sourcehash="508663189" targethash="-585183515"/>
  <segment id="ab9271fb-998a-41c7-9e02-58b73168e9f6_22" sourcehash="948431325" targethash="1154766921"/>
  <segment id="b26d43f4-e7f6-45fc-9f1a-06d36acd596e_23" sourcehash="171448709" targethash="-1027631061"/>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9</cp:revision>
  <dcterms:created xsi:type="dcterms:W3CDTF">2024-12-30T19:50:00Z</dcterms:created>
  <dcterms:modified xsi:type="dcterms:W3CDTF">2025-05-08T07:32:00Z</dcterms:modified>
</cp:coreProperties>
</file>