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D76D05" w14:textId="77777777" w:rsidR="0087688C" w:rsidRPr="0087688C" w:rsidRDefault="0087688C" w:rsidP="0087688C">
      <w:pPr>
        <w:spacing w:line="360" w:lineRule="auto"/>
        <w:rPr>
          <w:rFonts w:ascii="Arial" w:hAnsi="Arial" w:cs="Arial"/>
          <w:b/>
          <w:bCs/>
          <w:sz w:val="28"/>
          <w:szCs w:val="28"/>
          <w:lang w:val="en-GB"/>
        </w:rPr>
      </w:pPr>
      <w:r w:rsidRPr="0087688C">
        <w:rPr>
          <w:rFonts w:ascii="Arial"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6F5C7B58" w14:textId="77777777" w:rsidR="0087688C" w:rsidRPr="0087688C" w:rsidRDefault="0087688C" w:rsidP="0087688C">
      <w:pPr>
        <w:spacing w:line="360" w:lineRule="auto"/>
        <w:rPr>
          <w:rFonts w:ascii="Arial" w:hAnsi="Arial" w:cs="Arial"/>
          <w:b/>
          <w:bCs/>
          <w:sz w:val="28"/>
          <w:szCs w:val="28"/>
          <w:lang w:val="en-GB"/>
        </w:rPr>
      </w:pPr>
      <w:r w:rsidRPr="0087688C">
        <w:rPr>
          <w:rFonts w:ascii="Arial" w:hAnsi="Arial" w:cs="Arial"/>
          <w:b/>
          <w:bCs/>
          <w:sz w:val="28"/>
          <w:szCs w:val="28"/>
          <w:lang w:val="en-GB"/>
        </w:rPr>
        <w:t>For any corrections, remarks, or suggestions, kindly contact us on translate@lloc.gov.bh</w:t>
      </w:r>
    </w:p>
    <w:p w14:paraId="77941998" w14:textId="49F4C6AB" w:rsidR="0087688C" w:rsidRPr="0087688C" w:rsidRDefault="0087688C" w:rsidP="0087688C">
      <w:pPr>
        <w:spacing w:line="360" w:lineRule="auto"/>
        <w:rPr>
          <w:rFonts w:ascii="Arial" w:hAnsi="Arial" w:cs="Arial"/>
          <w:b/>
          <w:bCs/>
          <w:sz w:val="28"/>
          <w:szCs w:val="28"/>
          <w:lang w:val="en-GB"/>
        </w:rPr>
      </w:pPr>
      <w:r w:rsidRPr="0087688C">
        <w:rPr>
          <w:rFonts w:ascii="Arial" w:hAnsi="Arial" w:cs="Arial"/>
          <w:b/>
          <w:bCs/>
          <w:sz w:val="28"/>
          <w:szCs w:val="28"/>
          <w:lang w:val="en-GB"/>
        </w:rPr>
        <w:t>Published on the website on April 2025</w:t>
      </w:r>
      <w:r w:rsidRPr="0087688C">
        <w:rPr>
          <w:rFonts w:ascii="Arial" w:hAnsi="Arial" w:cs="Arial"/>
          <w:b/>
          <w:bCs/>
          <w:sz w:val="28"/>
          <w:szCs w:val="28"/>
          <w:lang w:val="en-GB"/>
        </w:rPr>
        <w:br w:type="page"/>
      </w:r>
    </w:p>
    <w:p w14:paraId="7EFA9B62" w14:textId="5AEAAA4C" w:rsidR="00C01DE5" w:rsidRPr="0087688C" w:rsidRDefault="00C01DE5" w:rsidP="00525A1E">
      <w:pPr>
        <w:spacing w:line="360" w:lineRule="auto"/>
        <w:jc w:val="center"/>
        <w:rPr>
          <w:rFonts w:ascii="Arial" w:hAnsi="Arial" w:cs="Arial"/>
          <w:b/>
          <w:bCs/>
          <w:sz w:val="28"/>
          <w:szCs w:val="28"/>
          <w:lang w:val="en-GB"/>
        </w:rPr>
      </w:pPr>
      <w:r w:rsidRPr="0087688C">
        <w:rPr>
          <w:rFonts w:ascii="Arial" w:hAnsi="Arial" w:cs="Arial"/>
          <w:b/>
          <w:bCs/>
          <w:sz w:val="28"/>
          <w:szCs w:val="28"/>
          <w:lang w:val="en-GB"/>
        </w:rPr>
        <w:lastRenderedPageBreak/>
        <w:t>Legislative Decree No. (30) of 2002 Amending Certain Provisions of Legislative Decree No. (15) of 2002 regarding the Shura Council and the Council of Representatives</w:t>
      </w:r>
    </w:p>
    <w:p w14:paraId="6F280000" w14:textId="77777777" w:rsidR="00C01DE5" w:rsidRPr="0087688C" w:rsidRDefault="00C01DE5" w:rsidP="0087688C">
      <w:pPr>
        <w:spacing w:line="360" w:lineRule="auto"/>
        <w:jc w:val="both"/>
        <w:rPr>
          <w:rFonts w:ascii="Arial" w:hAnsi="Arial" w:cs="Arial"/>
          <w:sz w:val="28"/>
          <w:szCs w:val="28"/>
          <w:lang w:val="en-GB"/>
        </w:rPr>
      </w:pPr>
      <w:r w:rsidRPr="0087688C">
        <w:rPr>
          <w:rFonts w:ascii="Arial" w:hAnsi="Arial" w:cs="Arial"/>
          <w:sz w:val="28"/>
          <w:szCs w:val="28"/>
          <w:lang w:val="en-GB"/>
        </w:rPr>
        <w:t>We, Hamad bin Isa Al Khalifa, King of the Kingdom of Bahrain.</w:t>
      </w:r>
    </w:p>
    <w:p w14:paraId="6C94F483" w14:textId="77777777" w:rsidR="00C01DE5" w:rsidRPr="0087688C" w:rsidRDefault="00C01DE5" w:rsidP="0087688C">
      <w:pPr>
        <w:spacing w:line="360" w:lineRule="auto"/>
        <w:jc w:val="both"/>
        <w:rPr>
          <w:rFonts w:ascii="Arial" w:hAnsi="Arial" w:cs="Arial"/>
          <w:sz w:val="28"/>
          <w:szCs w:val="28"/>
          <w:lang w:val="en-GB"/>
        </w:rPr>
      </w:pPr>
      <w:r w:rsidRPr="0087688C">
        <w:rPr>
          <w:rFonts w:ascii="Arial" w:hAnsi="Arial" w:cs="Arial"/>
          <w:sz w:val="28"/>
          <w:szCs w:val="28"/>
          <w:lang w:val="en-GB"/>
        </w:rPr>
        <w:t>Having reviewed the Constitution,</w:t>
      </w:r>
    </w:p>
    <w:p w14:paraId="297530D0" w14:textId="77777777" w:rsidR="00C01DE5" w:rsidRPr="0087688C" w:rsidRDefault="00C01DE5" w:rsidP="0087688C">
      <w:pPr>
        <w:spacing w:line="360" w:lineRule="auto"/>
        <w:jc w:val="both"/>
        <w:rPr>
          <w:rFonts w:ascii="Arial" w:hAnsi="Arial" w:cs="Arial"/>
          <w:sz w:val="28"/>
          <w:szCs w:val="28"/>
          <w:lang w:val="en-GB"/>
        </w:rPr>
      </w:pPr>
      <w:r w:rsidRPr="0087688C">
        <w:rPr>
          <w:rFonts w:ascii="Arial" w:hAnsi="Arial" w:cs="Arial"/>
          <w:sz w:val="28"/>
          <w:szCs w:val="28"/>
          <w:lang w:val="en-GB"/>
        </w:rPr>
        <w:t>And Legislative Decree No. (15) of 2002 regarding the Shura Council and the Council of Representatives,</w:t>
      </w:r>
    </w:p>
    <w:p w14:paraId="0FDE72B5" w14:textId="77777777" w:rsidR="00C01DE5" w:rsidRPr="0087688C" w:rsidRDefault="00C01DE5" w:rsidP="0087688C">
      <w:pPr>
        <w:spacing w:line="360" w:lineRule="auto"/>
        <w:jc w:val="both"/>
        <w:rPr>
          <w:rFonts w:ascii="Arial" w:hAnsi="Arial" w:cs="Arial"/>
          <w:sz w:val="28"/>
          <w:szCs w:val="28"/>
          <w:lang w:val="en-GB"/>
        </w:rPr>
      </w:pPr>
      <w:r w:rsidRPr="0087688C">
        <w:rPr>
          <w:rFonts w:ascii="Arial" w:hAnsi="Arial" w:cs="Arial"/>
          <w:sz w:val="28"/>
          <w:szCs w:val="28"/>
          <w:lang w:val="en-GB"/>
        </w:rPr>
        <w:t>And upon the submission of the Prime Minister,</w:t>
      </w:r>
    </w:p>
    <w:p w14:paraId="63E346BE" w14:textId="77777777" w:rsidR="00C01DE5" w:rsidRPr="0087688C" w:rsidRDefault="00C01DE5" w:rsidP="0087688C">
      <w:pPr>
        <w:spacing w:line="360" w:lineRule="auto"/>
        <w:jc w:val="both"/>
        <w:rPr>
          <w:rFonts w:ascii="Arial" w:hAnsi="Arial" w:cs="Arial"/>
          <w:sz w:val="28"/>
          <w:szCs w:val="28"/>
          <w:lang w:val="en-GB"/>
        </w:rPr>
      </w:pPr>
      <w:r w:rsidRPr="0087688C">
        <w:rPr>
          <w:rFonts w:ascii="Arial" w:hAnsi="Arial" w:cs="Arial"/>
          <w:sz w:val="28"/>
          <w:szCs w:val="28"/>
          <w:lang w:val="en-GB"/>
        </w:rPr>
        <w:t>And after the approval of the Cabinet,</w:t>
      </w:r>
    </w:p>
    <w:p w14:paraId="211DE1AF" w14:textId="77777777" w:rsidR="00C01DE5" w:rsidRPr="0087688C" w:rsidRDefault="00C01DE5" w:rsidP="0087688C">
      <w:pPr>
        <w:spacing w:line="360" w:lineRule="auto"/>
        <w:jc w:val="both"/>
        <w:rPr>
          <w:rFonts w:ascii="Arial" w:hAnsi="Arial" w:cs="Arial"/>
          <w:sz w:val="28"/>
          <w:szCs w:val="28"/>
          <w:lang w:val="en-GB"/>
        </w:rPr>
      </w:pPr>
      <w:r w:rsidRPr="0087688C">
        <w:rPr>
          <w:rFonts w:ascii="Arial" w:hAnsi="Arial" w:cs="Arial"/>
          <w:sz w:val="28"/>
          <w:szCs w:val="28"/>
          <w:lang w:val="en-GB"/>
        </w:rPr>
        <w:t>Hereby Decree the following Law:</w:t>
      </w:r>
    </w:p>
    <w:p w14:paraId="1267B751" w14:textId="77777777" w:rsidR="00C01DE5" w:rsidRPr="0087688C" w:rsidRDefault="00C01DE5" w:rsidP="0087688C">
      <w:pPr>
        <w:spacing w:line="360" w:lineRule="auto"/>
        <w:jc w:val="both"/>
        <w:rPr>
          <w:rFonts w:ascii="Arial" w:hAnsi="Arial" w:cs="Arial"/>
          <w:sz w:val="28"/>
          <w:szCs w:val="28"/>
          <w:lang w:val="en-GB"/>
        </w:rPr>
      </w:pPr>
      <w:r w:rsidRPr="0087688C">
        <w:rPr>
          <w:rFonts w:ascii="Arial" w:hAnsi="Arial" w:cs="Arial"/>
          <w:sz w:val="28"/>
          <w:szCs w:val="28"/>
          <w:lang w:val="en-GB"/>
        </w:rPr>
        <w:t>Article (1)</w:t>
      </w:r>
    </w:p>
    <w:p w14:paraId="2FF04F81" w14:textId="77777777" w:rsidR="00C01DE5" w:rsidRPr="0087688C" w:rsidRDefault="00C01DE5" w:rsidP="0087688C">
      <w:pPr>
        <w:spacing w:line="360" w:lineRule="auto"/>
        <w:jc w:val="both"/>
        <w:rPr>
          <w:rFonts w:ascii="Arial" w:hAnsi="Arial" w:cs="Arial"/>
          <w:sz w:val="28"/>
          <w:szCs w:val="28"/>
          <w:lang w:val="en-GB"/>
        </w:rPr>
      </w:pPr>
      <w:r w:rsidRPr="0087688C">
        <w:rPr>
          <w:rFonts w:ascii="Arial" w:hAnsi="Arial" w:cs="Arial"/>
          <w:sz w:val="28"/>
          <w:szCs w:val="28"/>
          <w:lang w:val="en-GB"/>
        </w:rPr>
        <w:t>Clause (b) of Article (22) of Legislative Decree No. (15) of 2002 regarding the Shura Council and the Council of Representatives shall be repealed, subject to the renumbering of the clauses of this Article.</w:t>
      </w:r>
    </w:p>
    <w:p w14:paraId="3126E0BB" w14:textId="77777777" w:rsidR="00C01DE5" w:rsidRPr="0087688C" w:rsidRDefault="00C01DE5" w:rsidP="0087688C">
      <w:pPr>
        <w:spacing w:line="360" w:lineRule="auto"/>
        <w:jc w:val="both"/>
        <w:rPr>
          <w:rFonts w:ascii="Arial" w:hAnsi="Arial" w:cs="Arial"/>
          <w:sz w:val="28"/>
          <w:szCs w:val="28"/>
          <w:lang w:val="en-GB"/>
        </w:rPr>
      </w:pPr>
      <w:r w:rsidRPr="0087688C">
        <w:rPr>
          <w:rFonts w:ascii="Arial" w:hAnsi="Arial" w:cs="Arial"/>
          <w:sz w:val="28"/>
          <w:szCs w:val="28"/>
          <w:lang w:val="en-GB"/>
        </w:rPr>
        <w:t>Article (2)</w:t>
      </w:r>
    </w:p>
    <w:p w14:paraId="3B8829BF" w14:textId="77777777" w:rsidR="00C01DE5" w:rsidRPr="0087688C" w:rsidRDefault="00C01DE5" w:rsidP="0087688C">
      <w:pPr>
        <w:spacing w:line="360" w:lineRule="auto"/>
        <w:jc w:val="both"/>
        <w:rPr>
          <w:rFonts w:ascii="Arial" w:hAnsi="Arial" w:cs="Arial"/>
          <w:sz w:val="28"/>
          <w:szCs w:val="28"/>
          <w:lang w:val="en-GB"/>
        </w:rPr>
      </w:pPr>
      <w:r w:rsidRPr="0087688C">
        <w:rPr>
          <w:rFonts w:ascii="Arial" w:hAnsi="Arial" w:cs="Arial"/>
          <w:sz w:val="28"/>
          <w:szCs w:val="28"/>
          <w:lang w:val="en-GB"/>
        </w:rPr>
        <w:t>The Prime Minister and the Ministers—each within their jurisdiction—shall implement this Law, and it shall come into force from the date of its publication in the Official Gazette.</w:t>
      </w:r>
    </w:p>
    <w:p w14:paraId="71B6469F" w14:textId="77777777" w:rsidR="00C01DE5" w:rsidRPr="0087688C" w:rsidRDefault="00C01DE5" w:rsidP="0087688C">
      <w:pPr>
        <w:spacing w:line="360" w:lineRule="auto"/>
        <w:jc w:val="both"/>
        <w:rPr>
          <w:rFonts w:ascii="Arial" w:hAnsi="Arial" w:cs="Arial"/>
          <w:sz w:val="28"/>
          <w:szCs w:val="28"/>
          <w:lang w:val="en-GB"/>
        </w:rPr>
      </w:pPr>
      <w:r w:rsidRPr="0087688C">
        <w:rPr>
          <w:rFonts w:ascii="Arial" w:hAnsi="Arial" w:cs="Arial"/>
          <w:sz w:val="28"/>
          <w:szCs w:val="28"/>
          <w:lang w:val="en-GB"/>
        </w:rPr>
        <w:t>King of the Kingdom of Bahrain</w:t>
      </w:r>
    </w:p>
    <w:p w14:paraId="78C0317A" w14:textId="77777777" w:rsidR="00C01DE5" w:rsidRPr="0087688C" w:rsidRDefault="00C01DE5" w:rsidP="0087688C">
      <w:pPr>
        <w:spacing w:line="360" w:lineRule="auto"/>
        <w:jc w:val="both"/>
        <w:rPr>
          <w:rFonts w:ascii="Arial" w:hAnsi="Arial" w:cs="Arial"/>
          <w:sz w:val="28"/>
          <w:szCs w:val="28"/>
          <w:lang w:val="en-GB"/>
        </w:rPr>
      </w:pPr>
      <w:r w:rsidRPr="0087688C">
        <w:rPr>
          <w:rFonts w:ascii="Arial" w:hAnsi="Arial" w:cs="Arial"/>
          <w:sz w:val="28"/>
          <w:szCs w:val="28"/>
          <w:lang w:val="en-GB"/>
        </w:rPr>
        <w:t>Hamad bin Isa Al Khalifa</w:t>
      </w:r>
    </w:p>
    <w:p w14:paraId="00370EEF" w14:textId="77777777" w:rsidR="00C01DE5" w:rsidRPr="0087688C" w:rsidRDefault="00C01DE5" w:rsidP="0087688C">
      <w:pPr>
        <w:spacing w:line="360" w:lineRule="auto"/>
        <w:jc w:val="both"/>
        <w:rPr>
          <w:rFonts w:ascii="Arial" w:hAnsi="Arial" w:cs="Arial"/>
          <w:sz w:val="28"/>
          <w:szCs w:val="28"/>
          <w:lang w:val="en-GB"/>
        </w:rPr>
      </w:pPr>
      <w:r w:rsidRPr="0087688C">
        <w:rPr>
          <w:rFonts w:ascii="Arial" w:hAnsi="Arial" w:cs="Arial"/>
          <w:sz w:val="28"/>
          <w:szCs w:val="28"/>
          <w:lang w:val="en-GB"/>
        </w:rPr>
        <w:t>Prime Minister</w:t>
      </w:r>
    </w:p>
    <w:p w14:paraId="5B4492CE" w14:textId="77777777" w:rsidR="00C01DE5" w:rsidRPr="0087688C" w:rsidRDefault="00C01DE5" w:rsidP="0087688C">
      <w:pPr>
        <w:spacing w:line="360" w:lineRule="auto"/>
        <w:jc w:val="both"/>
        <w:rPr>
          <w:rFonts w:ascii="Arial" w:hAnsi="Arial" w:cs="Arial"/>
          <w:sz w:val="28"/>
          <w:szCs w:val="28"/>
          <w:lang w:val="en-GB"/>
        </w:rPr>
      </w:pPr>
      <w:r w:rsidRPr="0087688C">
        <w:rPr>
          <w:rFonts w:ascii="Arial" w:hAnsi="Arial" w:cs="Arial"/>
          <w:sz w:val="28"/>
          <w:szCs w:val="28"/>
          <w:lang w:val="en-GB"/>
        </w:rPr>
        <w:lastRenderedPageBreak/>
        <w:t>Khalifa bin Salman Al Khalifa</w:t>
      </w:r>
    </w:p>
    <w:p w14:paraId="70C0DA93" w14:textId="77777777" w:rsidR="00C01DE5" w:rsidRPr="0087688C" w:rsidRDefault="00C01DE5" w:rsidP="0087688C">
      <w:pPr>
        <w:spacing w:line="360" w:lineRule="auto"/>
        <w:jc w:val="both"/>
        <w:rPr>
          <w:rFonts w:ascii="Arial" w:hAnsi="Arial" w:cs="Arial"/>
          <w:sz w:val="28"/>
          <w:szCs w:val="28"/>
          <w:lang w:val="en-GB"/>
        </w:rPr>
      </w:pPr>
      <w:r w:rsidRPr="0087688C">
        <w:rPr>
          <w:rFonts w:ascii="Arial" w:hAnsi="Arial" w:cs="Arial"/>
          <w:sz w:val="28"/>
          <w:szCs w:val="28"/>
          <w:lang w:val="en-GB"/>
        </w:rPr>
        <w:t>Issued at Riffa Palace:</w:t>
      </w:r>
    </w:p>
    <w:p w14:paraId="318E3DA7" w14:textId="77777777" w:rsidR="00C01DE5" w:rsidRPr="0087688C" w:rsidRDefault="00C01DE5" w:rsidP="0087688C">
      <w:pPr>
        <w:spacing w:line="360" w:lineRule="auto"/>
        <w:jc w:val="both"/>
        <w:rPr>
          <w:rFonts w:ascii="Arial" w:hAnsi="Arial" w:cs="Arial"/>
          <w:sz w:val="28"/>
          <w:szCs w:val="28"/>
          <w:lang w:val="en-GB"/>
        </w:rPr>
      </w:pPr>
      <w:r w:rsidRPr="0087688C">
        <w:rPr>
          <w:rFonts w:ascii="Arial" w:hAnsi="Arial" w:cs="Arial"/>
          <w:sz w:val="28"/>
          <w:szCs w:val="28"/>
          <w:lang w:val="en-GB"/>
        </w:rPr>
        <w:t>On:</w:t>
      </w:r>
    </w:p>
    <w:p w14:paraId="38DFFA13" w14:textId="77777777" w:rsidR="00C01DE5" w:rsidRPr="0087688C" w:rsidRDefault="00C01DE5" w:rsidP="0087688C">
      <w:pPr>
        <w:spacing w:line="360" w:lineRule="auto"/>
        <w:jc w:val="both"/>
        <w:rPr>
          <w:rFonts w:ascii="Arial" w:hAnsi="Arial" w:cs="Arial"/>
          <w:sz w:val="28"/>
          <w:szCs w:val="28"/>
          <w:lang w:val="en-GB"/>
        </w:rPr>
      </w:pPr>
      <w:r w:rsidRPr="0087688C">
        <w:rPr>
          <w:rFonts w:ascii="Arial" w:hAnsi="Arial" w:cs="Arial"/>
          <w:sz w:val="28"/>
          <w:szCs w:val="28"/>
          <w:lang w:val="en-GB"/>
        </w:rPr>
        <w:t>8 Rajab 1423 AH,</w:t>
      </w:r>
    </w:p>
    <w:p w14:paraId="03896C8B" w14:textId="77777777" w:rsidR="00C01DE5" w:rsidRPr="0087688C" w:rsidRDefault="00C01DE5" w:rsidP="0087688C">
      <w:pPr>
        <w:spacing w:line="360" w:lineRule="auto"/>
        <w:jc w:val="both"/>
        <w:rPr>
          <w:rFonts w:ascii="Arial" w:hAnsi="Arial" w:cs="Arial"/>
          <w:sz w:val="28"/>
          <w:szCs w:val="28"/>
          <w:lang w:val="en-GB"/>
        </w:rPr>
      </w:pPr>
      <w:r w:rsidRPr="0087688C">
        <w:rPr>
          <w:rFonts w:ascii="Arial" w:hAnsi="Arial" w:cs="Arial"/>
          <w:sz w:val="28"/>
          <w:szCs w:val="28"/>
          <w:lang w:val="en-GB"/>
        </w:rPr>
        <w:t>Corresponding to:</w:t>
      </w:r>
    </w:p>
    <w:p w14:paraId="4A15C878" w14:textId="77777777" w:rsidR="00C01DE5" w:rsidRPr="0087688C" w:rsidRDefault="00C01DE5" w:rsidP="0087688C">
      <w:pPr>
        <w:spacing w:line="360" w:lineRule="auto"/>
        <w:jc w:val="both"/>
        <w:rPr>
          <w:rFonts w:ascii="Arial" w:hAnsi="Arial" w:cs="Arial"/>
          <w:sz w:val="28"/>
          <w:szCs w:val="28"/>
          <w:lang w:val="en-GB"/>
        </w:rPr>
      </w:pPr>
      <w:r w:rsidRPr="0087688C">
        <w:rPr>
          <w:rFonts w:ascii="Arial" w:hAnsi="Arial" w:cs="Arial"/>
          <w:sz w:val="28"/>
          <w:szCs w:val="28"/>
          <w:lang w:val="en-GB"/>
        </w:rPr>
        <w:t>15 September 2002.</w:t>
      </w:r>
    </w:p>
    <w:p w14:paraId="4410840B" w14:textId="77777777" w:rsidR="00612258" w:rsidRPr="0087688C" w:rsidRDefault="00612258" w:rsidP="0087688C">
      <w:pPr>
        <w:spacing w:line="360" w:lineRule="auto"/>
        <w:rPr>
          <w:rFonts w:ascii="Arial" w:hAnsi="Arial" w:cs="Arial"/>
          <w:sz w:val="28"/>
          <w:szCs w:val="28"/>
        </w:rPr>
      </w:pPr>
    </w:p>
    <w:sectPr w:rsidR="00612258" w:rsidRPr="0087688C" w:rsidSect="0087688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26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F0B178" w14:textId="77777777" w:rsidR="00240BA6" w:rsidRDefault="00240BA6" w:rsidP="007C657A">
      <w:pPr>
        <w:spacing w:after="0" w:line="240" w:lineRule="auto"/>
      </w:pPr>
      <w:r>
        <w:separator/>
      </w:r>
    </w:p>
  </w:endnote>
  <w:endnote w:type="continuationSeparator" w:id="0">
    <w:p w14:paraId="55FBC07D" w14:textId="77777777" w:rsidR="00240BA6" w:rsidRDefault="00240BA6" w:rsidP="007C65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50A37" w14:textId="77777777" w:rsidR="007C657A" w:rsidRDefault="007C65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ACFB7" w14:textId="77777777" w:rsidR="007C657A" w:rsidRDefault="007C65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2ACB1" w14:textId="77777777" w:rsidR="007C657A" w:rsidRDefault="007C65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93825F" w14:textId="77777777" w:rsidR="00240BA6" w:rsidRDefault="00240BA6" w:rsidP="007C657A">
      <w:pPr>
        <w:spacing w:after="0" w:line="240" w:lineRule="auto"/>
      </w:pPr>
      <w:r>
        <w:separator/>
      </w:r>
    </w:p>
  </w:footnote>
  <w:footnote w:type="continuationSeparator" w:id="0">
    <w:p w14:paraId="26240D63" w14:textId="77777777" w:rsidR="00240BA6" w:rsidRDefault="00240BA6" w:rsidP="007C65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978E2" w14:textId="77777777" w:rsidR="007C657A" w:rsidRDefault="007C65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8C597" w14:textId="15496729" w:rsidR="007C657A" w:rsidRDefault="007C65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9D042" w14:textId="77777777" w:rsidR="007C657A" w:rsidRDefault="007C657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C77"/>
    <w:rsid w:val="00097848"/>
    <w:rsid w:val="000E6C77"/>
    <w:rsid w:val="001A503A"/>
    <w:rsid w:val="00240BA6"/>
    <w:rsid w:val="0028744F"/>
    <w:rsid w:val="003920D9"/>
    <w:rsid w:val="0043297E"/>
    <w:rsid w:val="00525A1E"/>
    <w:rsid w:val="005656E2"/>
    <w:rsid w:val="005A5DF9"/>
    <w:rsid w:val="005C27F1"/>
    <w:rsid w:val="00612258"/>
    <w:rsid w:val="00736BE2"/>
    <w:rsid w:val="007C657A"/>
    <w:rsid w:val="007E7FEE"/>
    <w:rsid w:val="0087688C"/>
    <w:rsid w:val="008F124C"/>
    <w:rsid w:val="00C01DE5"/>
    <w:rsid w:val="00CB5DD1"/>
    <w:rsid w:val="00CC4AB0"/>
    <w:rsid w:val="120D9417"/>
    <w:rsid w:val="2300208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816856"/>
  <w15:docId w15:val="{CA784D43-CAC3-4B08-8566-40A6A2547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3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g">
    <w:name w:val="Tag"/>
    <w:basedOn w:val="DefaultParagraphFont"/>
    <w:uiPriority w:val="1"/>
    <w:qFormat/>
    <w:rPr>
      <w:i/>
      <w:color w:val="FF0066"/>
    </w:rPr>
  </w:style>
  <w:style w:type="character" w:customStyle="1" w:styleId="LockedContent">
    <w:name w:val="LockedContent"/>
    <w:basedOn w:val="DefaultParagraphFont"/>
    <w:uiPriority w:val="1"/>
    <w:qFormat/>
    <w:rPr>
      <w:i/>
      <w:color w:val="808080" w:themeColor="background1" w:themeShade="80"/>
    </w:rPr>
  </w:style>
  <w:style w:type="character" w:customStyle="1" w:styleId="TransUnitID">
    <w:name w:val="TransUnitID"/>
    <w:basedOn w:val="DefaultParagraphFont"/>
    <w:uiPriority w:val="1"/>
    <w:qFormat/>
    <w:rPr>
      <w:vanish/>
      <w:color w:val="auto"/>
      <w:sz w:val="2"/>
    </w:rPr>
  </w:style>
  <w:style w:type="character" w:customStyle="1" w:styleId="SegmentID">
    <w:name w:val="SegmentID"/>
    <w:basedOn w:val="DefaultParagraphFont"/>
    <w:uiPriority w:val="1"/>
    <w:qFormat/>
    <w:rPr>
      <w:color w:val="auto"/>
    </w:rPr>
  </w:style>
  <w:style w:type="paragraph" w:styleId="Revision">
    <w:name w:val="Revision"/>
    <w:hidden/>
    <w:uiPriority w:val="99"/>
    <w:semiHidden/>
    <w:rsid w:val="007C657A"/>
    <w:pPr>
      <w:spacing w:after="0" w:line="240" w:lineRule="auto"/>
    </w:pPr>
  </w:style>
  <w:style w:type="paragraph" w:styleId="Header">
    <w:name w:val="header"/>
    <w:basedOn w:val="Normal"/>
    <w:link w:val="HeaderChar"/>
    <w:uiPriority w:val="99"/>
    <w:unhideWhenUsed/>
    <w:rsid w:val="007C65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657A"/>
  </w:style>
  <w:style w:type="paragraph" w:styleId="Footer">
    <w:name w:val="footer"/>
    <w:basedOn w:val="Normal"/>
    <w:link w:val="FooterChar"/>
    <w:uiPriority w:val="99"/>
    <w:unhideWhenUsed/>
    <w:rsid w:val="007C65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657A"/>
  </w:style>
  <w:style w:type="character" w:styleId="CommentReference">
    <w:name w:val="annotation reference"/>
    <w:basedOn w:val="DefaultParagraphFont"/>
    <w:uiPriority w:val="99"/>
    <w:semiHidden/>
    <w:unhideWhenUsed/>
    <w:rsid w:val="005A5DF9"/>
    <w:rPr>
      <w:sz w:val="16"/>
      <w:szCs w:val="16"/>
    </w:rPr>
  </w:style>
  <w:style w:type="paragraph" w:styleId="CommentText">
    <w:name w:val="annotation text"/>
    <w:basedOn w:val="Normal"/>
    <w:link w:val="CommentTextChar"/>
    <w:uiPriority w:val="99"/>
    <w:semiHidden/>
    <w:unhideWhenUsed/>
    <w:rsid w:val="005A5DF9"/>
    <w:pPr>
      <w:spacing w:line="240" w:lineRule="auto"/>
    </w:pPr>
    <w:rPr>
      <w:sz w:val="20"/>
      <w:szCs w:val="20"/>
    </w:rPr>
  </w:style>
  <w:style w:type="character" w:customStyle="1" w:styleId="CommentTextChar">
    <w:name w:val="Comment Text Char"/>
    <w:basedOn w:val="DefaultParagraphFont"/>
    <w:link w:val="CommentText"/>
    <w:uiPriority w:val="99"/>
    <w:semiHidden/>
    <w:rsid w:val="005A5DF9"/>
    <w:rPr>
      <w:sz w:val="20"/>
      <w:szCs w:val="20"/>
    </w:rPr>
  </w:style>
  <w:style w:type="paragraph" w:styleId="CommentSubject">
    <w:name w:val="annotation subject"/>
    <w:basedOn w:val="CommentText"/>
    <w:next w:val="CommentText"/>
    <w:link w:val="CommentSubjectChar"/>
    <w:uiPriority w:val="99"/>
    <w:semiHidden/>
    <w:unhideWhenUsed/>
    <w:rsid w:val="005A5DF9"/>
    <w:rPr>
      <w:b/>
      <w:bCs/>
    </w:rPr>
  </w:style>
  <w:style w:type="character" w:customStyle="1" w:styleId="CommentSubjectChar">
    <w:name w:val="Comment Subject Char"/>
    <w:basedOn w:val="CommentTextChar"/>
    <w:link w:val="CommentSubject"/>
    <w:uiPriority w:val="99"/>
    <w:semiHidden/>
    <w:rsid w:val="005A5DF9"/>
    <w:rPr>
      <w:b/>
      <w:bCs/>
      <w:sz w:val="20"/>
      <w:szCs w:val="20"/>
    </w:rPr>
  </w:style>
  <w:style w:type="paragraph" w:styleId="BalloonText">
    <w:name w:val="Balloon Text"/>
    <w:basedOn w:val="Normal"/>
    <w:link w:val="BalloonTextChar"/>
    <w:uiPriority w:val="99"/>
    <w:semiHidden/>
    <w:unhideWhenUsed/>
    <w:rsid w:val="005A5D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5D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list>
  <segment id="1f0e07cb-7c2d-4d53-9559-a42ee681ac4b_1" sourcehash="-1285623510" targethash="-1161579159"/>
  <segment id="edeb3a5e-0dad-4ab8-8ed1-36564a1c3509_2" sourcehash="891971300" targethash="891971300"/>
  <segment id="94b1bb0a-42f9-4a5a-931c-0477297f2061_3" sourcehash="891971303" targethash="891971303"/>
  <segment id="af224ef1-da15-496a-b9c2-7e9b8facac81_4" sourcehash="891971302" targethash="891971302"/>
  <segment id="e507bf3f-9f3e-4625-9b2f-7d75a55a2099_5" sourcehash="1486859898" targethash="-585934333"/>
  <segment id="85a2d881-f922-4427-8ea5-9ab15f7184a2_6" sourcehash="1047909205" targethash="1099678957"/>
  <segment id="67f59a05-4d35-4833-a932-fcdc55488baf_7" sourcehash="2003387168" targethash="17675482"/>
  <segment id="dd0fccc4-d773-4878-aa72-28ded4c22925_8" sourcehash="1025096299" targethash="1567474025"/>
  <segment id="e96ffbb1-23c0-485e-889c-f6a7ebfd3495_9" sourcehash="1651665014" targethash="-968905488"/>
  <segment id="ea0ae3df-2216-4852-8873-2359d9824fc6_10" sourcehash="919757" targethash="-1988045795"/>
  <segment id="c92f0412-ee05-42cb-95d0-41e22be86e0f_11" sourcehash="699137503" targethash="-941118519"/>
  <segment id="a09c0bf4-c8eb-4622-a568-ff8edf5ce6f4_12" sourcehash="1069439393" targethash="1162214117"/>
  <segment id="993bbb9d-5634-4ba3-9567-6f7617d96a7a_13" sourcehash="-1455662755" targethash="1866703132"/>
  <segment id="03a0aa12-2219-440f-95fa-e081b25d660a_14" sourcehash="-1294294272" targethash="-1570357827"/>
  <segment id="0d9aedbc-d110-4b03-af5e-dc6173b1f745_15" sourcehash="-1214455975" targethash="-728385601"/>
  <segment id="38d5322e-a48b-4575-a440-60b3a408f5b1_16" sourcehash="509384084" targethash="-585904412"/>
  <segment id="70e999da-2a32-450f-8874-25369963ea79_17" sourcehash="586644828" targethash="798163274"/>
  <segment id="0678e29c-cbba-4d6e-a359-842f5c5c117d_18" sourcehash="-186240673" targethash="415684549"/>
  <segment id="b4e0ecaf-98d7-47d7-959a-ac9e4aec1372_19" sourcehash="-1971598673" targethash="1371195804"/>
  <segment id="f4d7b910-6bc9-44ec-b942-3606cc84eecf_20" sourcehash="1080995158" targethash="-349871452"/>
  <segment id="f4d7b910-6bc9-44ec-b942-3606cc84eecf_21" sourcehash="-1662083197" targethash="416031933"/>
  <segment id="d64bf238-a6a8-459e-94dd-05c09525f674_22" sourcehash="2066589810" targethash="794255223"/>
  <segment id="d64bf238-a6a8-459e-94dd-05c09525f674_23" sourcehash="1695243577" targethash="489998259"/>
</list>
</file>

<file path=customXml/itemProps1.xml><?xml version="1.0" encoding="utf-8"?>
<ds:datastoreItem xmlns:ds="http://schemas.openxmlformats.org/officeDocument/2006/customXml" ds:itemID="{88E81A45-98C0-4D79-952A-E8203CE59AAC}">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248</Words>
  <Characters>1420</Characters>
  <Application>Microsoft Office Word</Application>
  <DocSecurity>0</DocSecurity>
  <Lines>11</Lines>
  <Paragraphs>3</Paragraphs>
  <ScaleCrop>false</ScaleCrop>
  <Company/>
  <LinksUpToDate>false</LinksUpToDate>
  <CharactersWithSpaces>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zaheer</dc:creator>
  <cp:keywords>sidebyside</cp:keywords>
  <cp:lastModifiedBy>فيصل فايز البلوشي</cp:lastModifiedBy>
  <cp:revision>8</cp:revision>
  <dcterms:created xsi:type="dcterms:W3CDTF">2024-12-30T19:47:00Z</dcterms:created>
  <dcterms:modified xsi:type="dcterms:W3CDTF">2025-05-08T07:28:00Z</dcterms:modified>
</cp:coreProperties>
</file>