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7B7660" w14:textId="77777777" w:rsidR="00A32F0F" w:rsidRPr="00A32F0F" w:rsidRDefault="00A32F0F" w:rsidP="0095524D">
      <w:pPr>
        <w:spacing w:before="120" w:after="0" w:line="360" w:lineRule="auto"/>
        <w:rPr>
          <w:rFonts w:ascii="Arial" w:eastAsia="Times New Roman" w:hAnsi="Arial" w:cs="Arial"/>
          <w:b/>
          <w:bCs/>
          <w:sz w:val="28"/>
          <w:szCs w:val="28"/>
          <w:lang w:val="en-GB"/>
        </w:rPr>
      </w:pPr>
      <w:r w:rsidRPr="00A32F0F">
        <w:rPr>
          <w:rFonts w:ascii="Arial" w:eastAsia="Times New Roman" w:hAnsi="Arial" w:cs="Arial"/>
          <w:b/>
          <w:bCs/>
          <w:sz w:val="28"/>
          <w:szCs w:val="28"/>
          <w:lang w:val="en-GB"/>
        </w:rPr>
        <w:t>Disclaimer: The official version of the law and any amendments thereto is published in Arabic in the Official Gazette. This version of the law, including amendments thereto, is provided for guidance and easy reference purposes. The Legislation &amp; Legal Opinion Commission does not accept any liability for any discrepancy between this version and the official version as published in the Official Gazette and / or any inaccuracy or errors in the translation.</w:t>
      </w:r>
    </w:p>
    <w:p w14:paraId="477914E8" w14:textId="77777777" w:rsidR="00A32F0F" w:rsidRPr="00A32F0F" w:rsidRDefault="00A32F0F" w:rsidP="0095524D">
      <w:pPr>
        <w:spacing w:before="120" w:after="0" w:line="360" w:lineRule="auto"/>
        <w:rPr>
          <w:rFonts w:ascii="Arial" w:eastAsia="Times New Roman" w:hAnsi="Arial" w:cs="Arial"/>
          <w:b/>
          <w:bCs/>
          <w:sz w:val="28"/>
          <w:szCs w:val="28"/>
          <w:lang w:val="en-GB"/>
        </w:rPr>
      </w:pPr>
      <w:r w:rsidRPr="00A32F0F">
        <w:rPr>
          <w:rFonts w:ascii="Arial" w:eastAsia="Times New Roman" w:hAnsi="Arial" w:cs="Arial"/>
          <w:b/>
          <w:bCs/>
          <w:sz w:val="28"/>
          <w:szCs w:val="28"/>
          <w:lang w:val="en-GB"/>
        </w:rPr>
        <w:t>For any corrections, remarks, or suggestions, kindly contact us on translate@lloc.gov.bh</w:t>
      </w:r>
    </w:p>
    <w:p w14:paraId="0B23EA2E" w14:textId="77777777" w:rsidR="00A32F0F" w:rsidRPr="00A32F0F" w:rsidRDefault="00A32F0F" w:rsidP="0095524D">
      <w:pPr>
        <w:spacing w:before="120" w:after="0" w:line="360" w:lineRule="auto"/>
        <w:rPr>
          <w:rFonts w:ascii="Arial" w:eastAsia="Times New Roman" w:hAnsi="Arial" w:cs="Arial"/>
          <w:b/>
          <w:bCs/>
          <w:sz w:val="28"/>
          <w:szCs w:val="28"/>
          <w:lang w:val="en-GB"/>
        </w:rPr>
      </w:pPr>
      <w:r w:rsidRPr="00A32F0F">
        <w:rPr>
          <w:rFonts w:ascii="Arial" w:eastAsia="Times New Roman" w:hAnsi="Arial" w:cs="Arial"/>
          <w:b/>
          <w:bCs/>
          <w:sz w:val="28"/>
          <w:szCs w:val="28"/>
          <w:lang w:val="en-GB"/>
        </w:rPr>
        <w:t>Published on the website on May 2024</w:t>
      </w:r>
      <w:r w:rsidRPr="00A32F0F">
        <w:rPr>
          <w:rFonts w:ascii="Arial" w:eastAsia="Times New Roman" w:hAnsi="Arial" w:cs="Arial"/>
          <w:b/>
          <w:bCs/>
          <w:sz w:val="28"/>
          <w:szCs w:val="28"/>
          <w:lang w:val="en-GB"/>
        </w:rPr>
        <w:br w:type="page"/>
      </w:r>
    </w:p>
    <w:p w14:paraId="7BDB9311" w14:textId="77777777" w:rsidR="00A32F0F" w:rsidRPr="00A32F0F" w:rsidRDefault="00A32F0F" w:rsidP="0095524D">
      <w:pPr>
        <w:spacing w:before="120" w:after="0" w:line="360" w:lineRule="auto"/>
        <w:rPr>
          <w:rFonts w:ascii="Arial" w:eastAsia="Times New Roman" w:hAnsi="Arial" w:cs="Arial"/>
          <w:sz w:val="28"/>
          <w:szCs w:val="28"/>
          <w:lang w:val="en-GB"/>
        </w:rPr>
      </w:pPr>
      <w:r w:rsidRPr="00A32F0F">
        <w:rPr>
          <w:rFonts w:ascii="Arial" w:eastAsia="Times New Roman" w:hAnsi="Arial" w:cs="Arial"/>
          <w:b/>
          <w:bCs/>
          <w:sz w:val="28"/>
          <w:szCs w:val="28"/>
          <w:lang w:val="en-GB"/>
        </w:rPr>
        <w:lastRenderedPageBreak/>
        <w:t>Legislative Decree No. (28) of 2017 amending some provisions of Legislative Decree No (19) of 1976 regarding accolades </w:t>
      </w:r>
    </w:p>
    <w:p w14:paraId="31A5E166" w14:textId="77777777" w:rsidR="00A32F0F" w:rsidRPr="00A32F0F" w:rsidRDefault="00A32F0F" w:rsidP="0095524D">
      <w:pPr>
        <w:spacing w:before="120" w:after="0" w:line="360" w:lineRule="auto"/>
        <w:rPr>
          <w:rFonts w:ascii="Arial" w:eastAsia="Times New Roman" w:hAnsi="Arial" w:cs="Arial"/>
          <w:sz w:val="28"/>
          <w:szCs w:val="28"/>
          <w:lang w:val="en-GB"/>
        </w:rPr>
      </w:pPr>
      <w:r w:rsidRPr="00A32F0F">
        <w:rPr>
          <w:rFonts w:ascii="Arial" w:eastAsia="Times New Roman" w:hAnsi="Arial" w:cs="Arial"/>
          <w:sz w:val="28"/>
          <w:szCs w:val="28"/>
          <w:lang w:val="en-GB"/>
        </w:rPr>
        <w:br w:type="page"/>
      </w:r>
    </w:p>
    <w:p w14:paraId="43C4C106" w14:textId="77777777" w:rsidR="00A32F0F" w:rsidRPr="00A32F0F" w:rsidRDefault="00A32F0F" w:rsidP="0095524D">
      <w:pPr>
        <w:spacing w:before="120" w:after="0" w:line="360" w:lineRule="auto"/>
        <w:rPr>
          <w:rFonts w:ascii="Arial" w:eastAsia="Times New Roman" w:hAnsi="Arial" w:cs="Arial"/>
          <w:sz w:val="28"/>
          <w:szCs w:val="28"/>
          <w:lang w:val="en-GB"/>
        </w:rPr>
      </w:pPr>
      <w:r w:rsidRPr="00A32F0F">
        <w:rPr>
          <w:rFonts w:ascii="Arial" w:eastAsia="Times New Roman" w:hAnsi="Arial" w:cs="Arial"/>
          <w:sz w:val="28"/>
          <w:szCs w:val="28"/>
          <w:lang w:val="en-GB"/>
        </w:rPr>
        <w:t>We, Hamad bin Isa Al Khalifa, King of the Kingdom of Bahrain; </w:t>
      </w:r>
    </w:p>
    <w:p w14:paraId="6E2DDB25" w14:textId="77777777" w:rsidR="00A32F0F" w:rsidRPr="00A32F0F" w:rsidRDefault="00A32F0F" w:rsidP="0095524D">
      <w:pPr>
        <w:spacing w:before="120" w:after="0" w:line="360" w:lineRule="auto"/>
        <w:rPr>
          <w:rFonts w:ascii="Arial" w:eastAsia="Times New Roman" w:hAnsi="Arial" w:cs="Arial"/>
          <w:sz w:val="28"/>
          <w:szCs w:val="28"/>
          <w:lang w:val="en-GB"/>
        </w:rPr>
      </w:pPr>
      <w:r w:rsidRPr="00A32F0F">
        <w:rPr>
          <w:rFonts w:ascii="Arial" w:eastAsia="Times New Roman" w:hAnsi="Arial" w:cs="Arial"/>
          <w:sz w:val="28"/>
          <w:szCs w:val="28"/>
          <w:lang w:val="en-GB"/>
        </w:rPr>
        <w:t>Having reviewed the Constitution, particularly Article (38) thereof; </w:t>
      </w:r>
    </w:p>
    <w:p w14:paraId="703CFDB8" w14:textId="77777777" w:rsidR="00A32F0F" w:rsidRPr="00A32F0F" w:rsidRDefault="00A32F0F" w:rsidP="0095524D">
      <w:pPr>
        <w:spacing w:before="120" w:after="0" w:line="360" w:lineRule="auto"/>
        <w:rPr>
          <w:rFonts w:ascii="Arial" w:eastAsia="Times New Roman" w:hAnsi="Arial" w:cs="Arial"/>
          <w:sz w:val="28"/>
          <w:szCs w:val="28"/>
          <w:lang w:val="en-GB"/>
        </w:rPr>
      </w:pPr>
      <w:r w:rsidRPr="00A32F0F">
        <w:rPr>
          <w:rFonts w:ascii="Arial" w:eastAsia="Times New Roman" w:hAnsi="Arial" w:cs="Arial"/>
          <w:sz w:val="28"/>
          <w:szCs w:val="28"/>
          <w:lang w:val="en-GB"/>
        </w:rPr>
        <w:t>Legislative Decree No. (19) of 1976 regarding accolades as amended; </w:t>
      </w:r>
    </w:p>
    <w:p w14:paraId="6EDE6F9B" w14:textId="77777777" w:rsidR="00A32F0F" w:rsidRPr="00A32F0F" w:rsidRDefault="00A32F0F" w:rsidP="0095524D">
      <w:pPr>
        <w:spacing w:before="120" w:after="0" w:line="360" w:lineRule="auto"/>
        <w:rPr>
          <w:rFonts w:ascii="Arial" w:eastAsia="Times New Roman" w:hAnsi="Arial" w:cs="Arial"/>
          <w:sz w:val="28"/>
          <w:szCs w:val="28"/>
          <w:lang w:val="en-GB"/>
        </w:rPr>
      </w:pPr>
      <w:r w:rsidRPr="00A32F0F">
        <w:rPr>
          <w:rFonts w:ascii="Arial" w:eastAsia="Times New Roman" w:hAnsi="Arial" w:cs="Arial"/>
          <w:sz w:val="28"/>
          <w:szCs w:val="28"/>
          <w:lang w:val="en-GB"/>
        </w:rPr>
        <w:t>Bahrain Defence Force Law promulgated by Legislative Decree No. (32) of 2002; </w:t>
      </w:r>
    </w:p>
    <w:p w14:paraId="666C7F92" w14:textId="77777777" w:rsidR="00A32F0F" w:rsidRPr="00A32F0F" w:rsidRDefault="00A32F0F" w:rsidP="0095524D">
      <w:pPr>
        <w:spacing w:before="120" w:after="0" w:line="360" w:lineRule="auto"/>
        <w:rPr>
          <w:rFonts w:ascii="Arial" w:eastAsia="Times New Roman" w:hAnsi="Arial" w:cs="Arial"/>
          <w:sz w:val="28"/>
          <w:szCs w:val="28"/>
          <w:lang w:val="en-GB"/>
        </w:rPr>
      </w:pPr>
      <w:r w:rsidRPr="00A32F0F">
        <w:rPr>
          <w:rFonts w:ascii="Arial" w:eastAsia="Times New Roman" w:hAnsi="Arial" w:cs="Arial"/>
          <w:sz w:val="28"/>
          <w:szCs w:val="28"/>
          <w:lang w:val="en-GB"/>
        </w:rPr>
        <w:t>And upon the submission of the Minister of Defence Affairs, </w:t>
      </w:r>
    </w:p>
    <w:p w14:paraId="6B670464" w14:textId="77777777" w:rsidR="00A32F0F" w:rsidRPr="00A32F0F" w:rsidRDefault="00A32F0F" w:rsidP="0095524D">
      <w:pPr>
        <w:spacing w:before="120" w:after="0" w:line="360" w:lineRule="auto"/>
        <w:rPr>
          <w:rFonts w:ascii="Arial" w:eastAsia="Times New Roman" w:hAnsi="Arial" w:cs="Arial"/>
          <w:sz w:val="28"/>
          <w:szCs w:val="28"/>
          <w:lang w:val="en-GB"/>
        </w:rPr>
      </w:pPr>
      <w:r w:rsidRPr="00A32F0F">
        <w:rPr>
          <w:rFonts w:ascii="Arial" w:eastAsia="Times New Roman" w:hAnsi="Arial" w:cs="Arial"/>
          <w:sz w:val="28"/>
          <w:szCs w:val="28"/>
          <w:lang w:val="en-GB"/>
        </w:rPr>
        <w:t>And after the approval of the Council of Ministers, </w:t>
      </w:r>
    </w:p>
    <w:p w14:paraId="6A204FEF" w14:textId="77777777" w:rsidR="00A32F0F" w:rsidRPr="00A32F0F" w:rsidRDefault="00A32F0F" w:rsidP="0095524D">
      <w:pPr>
        <w:spacing w:before="120" w:after="0" w:line="360" w:lineRule="auto"/>
        <w:rPr>
          <w:rFonts w:ascii="Arial" w:eastAsia="Times New Roman" w:hAnsi="Arial" w:cs="Arial"/>
          <w:sz w:val="28"/>
          <w:szCs w:val="28"/>
          <w:lang w:val="en-GB"/>
        </w:rPr>
      </w:pPr>
      <w:r w:rsidRPr="00A32F0F">
        <w:rPr>
          <w:rFonts w:ascii="Arial" w:eastAsia="Times New Roman" w:hAnsi="Arial" w:cs="Arial"/>
          <w:b/>
          <w:bCs/>
          <w:sz w:val="28"/>
          <w:szCs w:val="28"/>
          <w:lang w:val="en-GB"/>
        </w:rPr>
        <w:t>Hereby Decree the following Law: </w:t>
      </w:r>
    </w:p>
    <w:p w14:paraId="74A77B55" w14:textId="77777777" w:rsidR="00A32F0F" w:rsidRPr="00A32F0F" w:rsidRDefault="00A32F0F" w:rsidP="0095524D">
      <w:pPr>
        <w:spacing w:before="120" w:after="0" w:line="360" w:lineRule="auto"/>
        <w:rPr>
          <w:rFonts w:ascii="Arial" w:eastAsia="Times New Roman" w:hAnsi="Arial" w:cs="Arial"/>
          <w:sz w:val="28"/>
          <w:szCs w:val="28"/>
          <w:lang w:val="en-GB"/>
        </w:rPr>
      </w:pPr>
      <w:r w:rsidRPr="00A32F0F">
        <w:rPr>
          <w:rFonts w:ascii="Arial" w:eastAsia="Times New Roman" w:hAnsi="Arial" w:cs="Arial"/>
          <w:b/>
          <w:bCs/>
          <w:sz w:val="28"/>
          <w:szCs w:val="28"/>
          <w:lang w:val="en-GB"/>
        </w:rPr>
        <w:t>Article One: </w:t>
      </w:r>
    </w:p>
    <w:p w14:paraId="58336137" w14:textId="77777777" w:rsidR="00A32F0F" w:rsidRPr="00A32F0F" w:rsidRDefault="00A32F0F" w:rsidP="0095524D">
      <w:pPr>
        <w:spacing w:before="120" w:after="0" w:line="360" w:lineRule="auto"/>
        <w:rPr>
          <w:rFonts w:ascii="Arial" w:eastAsia="Times New Roman" w:hAnsi="Arial" w:cs="Arial"/>
          <w:sz w:val="28"/>
          <w:szCs w:val="28"/>
          <w:lang w:val="en-GB"/>
        </w:rPr>
      </w:pPr>
      <w:r w:rsidRPr="00A32F0F">
        <w:rPr>
          <w:rFonts w:ascii="Arial" w:eastAsia="Times New Roman" w:hAnsi="Arial" w:cs="Arial"/>
          <w:sz w:val="28"/>
          <w:szCs w:val="28"/>
          <w:lang w:val="en-GB"/>
        </w:rPr>
        <w:t>A new accolade shall be created under the name (Force accolade) to be added to the State accolades stipulated in Article (1) of Legislative Decree No. (19) of 1976 regarding accolades, and its designation shall be after (Hiwar accolade). </w:t>
      </w:r>
    </w:p>
    <w:p w14:paraId="46256634" w14:textId="77777777" w:rsidR="00A32F0F" w:rsidRPr="00A32F0F" w:rsidRDefault="00A32F0F" w:rsidP="0095524D">
      <w:pPr>
        <w:spacing w:before="120" w:after="0" w:line="360" w:lineRule="auto"/>
        <w:rPr>
          <w:rFonts w:ascii="Arial" w:eastAsia="Times New Roman" w:hAnsi="Arial" w:cs="Arial"/>
          <w:sz w:val="28"/>
          <w:szCs w:val="28"/>
          <w:lang w:val="en-GB"/>
        </w:rPr>
      </w:pPr>
      <w:r w:rsidRPr="00A32F0F">
        <w:rPr>
          <w:rFonts w:ascii="Arial" w:eastAsia="Times New Roman" w:hAnsi="Arial" w:cs="Arial"/>
          <w:b/>
          <w:bCs/>
          <w:sz w:val="28"/>
          <w:szCs w:val="28"/>
          <w:lang w:val="en-GB"/>
        </w:rPr>
        <w:t>Article Two </w:t>
      </w:r>
    </w:p>
    <w:p w14:paraId="23CEAFF6" w14:textId="77777777" w:rsidR="00A32F0F" w:rsidRPr="00A32F0F" w:rsidRDefault="00A32F0F" w:rsidP="0095524D">
      <w:pPr>
        <w:spacing w:before="120" w:after="0" w:line="360" w:lineRule="auto"/>
        <w:rPr>
          <w:rFonts w:ascii="Arial" w:eastAsia="Times New Roman" w:hAnsi="Arial" w:cs="Arial"/>
          <w:sz w:val="28"/>
          <w:szCs w:val="28"/>
          <w:lang w:val="en-GB"/>
        </w:rPr>
      </w:pPr>
      <w:r w:rsidRPr="00A32F0F">
        <w:rPr>
          <w:rFonts w:ascii="Arial" w:eastAsia="Times New Roman" w:hAnsi="Arial" w:cs="Arial"/>
          <w:sz w:val="28"/>
          <w:szCs w:val="28"/>
          <w:lang w:val="en-GB"/>
        </w:rPr>
        <w:t>A new Article No. (6) bis (3) shall be added to Legislative Decree No (19) of 1976 regarding accolades, which reads as follows: </w:t>
      </w:r>
    </w:p>
    <w:p w14:paraId="4B412664" w14:textId="77777777" w:rsidR="00A32F0F" w:rsidRPr="00A32F0F" w:rsidRDefault="00A32F0F" w:rsidP="0095524D">
      <w:pPr>
        <w:spacing w:before="120" w:after="0" w:line="360" w:lineRule="auto"/>
        <w:rPr>
          <w:rFonts w:ascii="Arial" w:eastAsia="Times New Roman" w:hAnsi="Arial" w:cs="Arial"/>
          <w:sz w:val="28"/>
          <w:szCs w:val="28"/>
          <w:lang w:val="en-GB"/>
        </w:rPr>
      </w:pPr>
      <w:r w:rsidRPr="00A32F0F">
        <w:rPr>
          <w:rFonts w:ascii="Arial" w:eastAsia="Times New Roman" w:hAnsi="Arial" w:cs="Arial"/>
          <w:sz w:val="28"/>
          <w:szCs w:val="28"/>
          <w:lang w:val="en-GB"/>
        </w:rPr>
        <w:t>"Article (6 ) bis (3): </w:t>
      </w:r>
    </w:p>
    <w:p w14:paraId="1D6AA2BF" w14:textId="77777777" w:rsidR="00A32F0F" w:rsidRPr="00A32F0F" w:rsidRDefault="00A32F0F" w:rsidP="0095524D">
      <w:pPr>
        <w:spacing w:before="120" w:after="0" w:line="360" w:lineRule="auto"/>
        <w:rPr>
          <w:rFonts w:ascii="Arial" w:eastAsia="Times New Roman" w:hAnsi="Arial" w:cs="Arial"/>
          <w:sz w:val="28"/>
          <w:szCs w:val="28"/>
          <w:lang w:val="en-GB"/>
        </w:rPr>
      </w:pPr>
      <w:r w:rsidRPr="00A32F0F">
        <w:rPr>
          <w:rFonts w:ascii="Arial" w:eastAsia="Times New Roman" w:hAnsi="Arial" w:cs="Arial"/>
          <w:sz w:val="28"/>
          <w:szCs w:val="28"/>
          <w:lang w:val="en-GB"/>
        </w:rPr>
        <w:t>The Force accolade of the first class is awarded to officers and personnel of the Bahrain Defence Forces on the occasion of the fiftieth anniversary of the establishment of the Bahrain Defence Forces". </w:t>
      </w:r>
    </w:p>
    <w:p w14:paraId="1EF239C1" w14:textId="77777777" w:rsidR="00A32F0F" w:rsidRPr="00A32F0F" w:rsidRDefault="00A32F0F" w:rsidP="0095524D">
      <w:pPr>
        <w:spacing w:before="120" w:after="0" w:line="360" w:lineRule="auto"/>
        <w:rPr>
          <w:rFonts w:ascii="Arial" w:eastAsia="Times New Roman" w:hAnsi="Arial" w:cs="Arial"/>
          <w:sz w:val="28"/>
          <w:szCs w:val="28"/>
          <w:lang w:val="en-GB"/>
        </w:rPr>
      </w:pPr>
      <w:r w:rsidRPr="00A32F0F">
        <w:rPr>
          <w:rFonts w:ascii="Arial" w:eastAsia="Times New Roman" w:hAnsi="Arial" w:cs="Arial"/>
          <w:b/>
          <w:bCs/>
          <w:sz w:val="28"/>
          <w:szCs w:val="28"/>
          <w:lang w:val="en-GB"/>
        </w:rPr>
        <w:t>Article Three </w:t>
      </w:r>
    </w:p>
    <w:p w14:paraId="4D9E55B6" w14:textId="77777777" w:rsidR="00A32F0F" w:rsidRPr="00A32F0F" w:rsidRDefault="00A32F0F" w:rsidP="0095524D">
      <w:pPr>
        <w:spacing w:before="120" w:after="0" w:line="360" w:lineRule="auto"/>
        <w:rPr>
          <w:rFonts w:ascii="Arial" w:eastAsia="Times New Roman" w:hAnsi="Arial" w:cs="Arial"/>
          <w:sz w:val="28"/>
          <w:szCs w:val="28"/>
          <w:lang w:val="en-GB"/>
        </w:rPr>
      </w:pPr>
      <w:r w:rsidRPr="00A32F0F">
        <w:rPr>
          <w:rFonts w:ascii="Arial" w:eastAsia="Times New Roman" w:hAnsi="Arial" w:cs="Arial"/>
          <w:sz w:val="28"/>
          <w:szCs w:val="28"/>
          <w:lang w:val="en-GB"/>
        </w:rPr>
        <w:t>The Prime Minister and the Commander-in-Chief of the Bahrain Defence Force and the Ministers – each within his jurisdiction– shall implement this Law, and it shall come into force from the day following the date of its publication in the Official Gazette. </w:t>
      </w:r>
    </w:p>
    <w:p w14:paraId="4E4B1496" w14:textId="77777777" w:rsidR="00A32F0F" w:rsidRPr="00A32F0F" w:rsidRDefault="00A32F0F" w:rsidP="0095524D">
      <w:pPr>
        <w:spacing w:before="120" w:after="0" w:line="360" w:lineRule="auto"/>
        <w:rPr>
          <w:rFonts w:ascii="Arial" w:eastAsia="Times New Roman" w:hAnsi="Arial" w:cs="Arial"/>
          <w:sz w:val="28"/>
          <w:szCs w:val="28"/>
          <w:lang w:val="en-GB"/>
        </w:rPr>
      </w:pPr>
      <w:r w:rsidRPr="00A32F0F">
        <w:rPr>
          <w:rFonts w:ascii="Arial" w:eastAsia="Times New Roman" w:hAnsi="Arial" w:cs="Arial"/>
          <w:b/>
          <w:bCs/>
          <w:sz w:val="28"/>
          <w:szCs w:val="28"/>
          <w:lang w:val="en-GB"/>
        </w:rPr>
        <w:t>King of Kingdom of Bahrain </w:t>
      </w:r>
    </w:p>
    <w:p w14:paraId="3161A6CB" w14:textId="77777777" w:rsidR="00A32F0F" w:rsidRPr="00A32F0F" w:rsidRDefault="00A32F0F" w:rsidP="0095524D">
      <w:pPr>
        <w:spacing w:before="120" w:after="0" w:line="360" w:lineRule="auto"/>
        <w:rPr>
          <w:rFonts w:ascii="Arial" w:eastAsia="Times New Roman" w:hAnsi="Arial" w:cs="Arial"/>
          <w:sz w:val="28"/>
          <w:szCs w:val="28"/>
          <w:lang w:val="en-GB"/>
        </w:rPr>
      </w:pPr>
      <w:r w:rsidRPr="00A32F0F">
        <w:rPr>
          <w:rFonts w:ascii="Arial" w:eastAsia="Times New Roman" w:hAnsi="Arial" w:cs="Arial"/>
          <w:b/>
          <w:bCs/>
          <w:sz w:val="28"/>
          <w:szCs w:val="28"/>
          <w:lang w:val="en-GB"/>
        </w:rPr>
        <w:t>Hamad Bin Isa Al Khalifa </w:t>
      </w:r>
    </w:p>
    <w:p w14:paraId="0A488D98" w14:textId="77777777" w:rsidR="00A32F0F" w:rsidRPr="00A32F0F" w:rsidRDefault="00A32F0F" w:rsidP="0095524D">
      <w:pPr>
        <w:spacing w:before="120" w:after="0" w:line="360" w:lineRule="auto"/>
        <w:rPr>
          <w:rFonts w:ascii="Arial" w:eastAsia="Times New Roman" w:hAnsi="Arial" w:cs="Arial"/>
          <w:sz w:val="28"/>
          <w:szCs w:val="28"/>
          <w:lang w:val="en-GB"/>
        </w:rPr>
      </w:pPr>
      <w:r w:rsidRPr="00A32F0F">
        <w:rPr>
          <w:rFonts w:ascii="Arial" w:eastAsia="Times New Roman" w:hAnsi="Arial" w:cs="Arial"/>
          <w:b/>
          <w:bCs/>
          <w:sz w:val="28"/>
          <w:szCs w:val="28"/>
          <w:lang w:val="en-GB"/>
        </w:rPr>
        <w:t>Prime Minister </w:t>
      </w:r>
    </w:p>
    <w:p w14:paraId="1C6CBD83" w14:textId="77777777" w:rsidR="00A32F0F" w:rsidRPr="00A32F0F" w:rsidRDefault="00A32F0F" w:rsidP="0095524D">
      <w:pPr>
        <w:spacing w:before="120" w:after="0" w:line="360" w:lineRule="auto"/>
        <w:rPr>
          <w:rFonts w:ascii="Arial" w:eastAsia="Times New Roman" w:hAnsi="Arial" w:cs="Arial"/>
          <w:sz w:val="28"/>
          <w:szCs w:val="28"/>
          <w:lang w:val="en-GB"/>
        </w:rPr>
      </w:pPr>
      <w:r w:rsidRPr="00A32F0F">
        <w:rPr>
          <w:rFonts w:ascii="Arial" w:eastAsia="Times New Roman" w:hAnsi="Arial" w:cs="Arial"/>
          <w:b/>
          <w:bCs/>
          <w:sz w:val="28"/>
          <w:szCs w:val="28"/>
          <w:lang w:val="en-GB"/>
        </w:rPr>
        <w:t>Khalifa bin Salman Al Khalifa </w:t>
      </w:r>
    </w:p>
    <w:p w14:paraId="12AF1466" w14:textId="77777777" w:rsidR="00A32F0F" w:rsidRPr="00A32F0F" w:rsidRDefault="00A32F0F" w:rsidP="0095524D">
      <w:pPr>
        <w:spacing w:before="120" w:after="0" w:line="360" w:lineRule="auto"/>
        <w:rPr>
          <w:rFonts w:ascii="Arial" w:eastAsia="Times New Roman" w:hAnsi="Arial" w:cs="Arial"/>
          <w:sz w:val="28"/>
          <w:szCs w:val="28"/>
          <w:lang w:val="en-GB"/>
        </w:rPr>
      </w:pPr>
      <w:r w:rsidRPr="00A32F0F">
        <w:rPr>
          <w:rFonts w:ascii="Arial" w:eastAsia="Times New Roman" w:hAnsi="Arial" w:cs="Arial"/>
          <w:sz w:val="28"/>
          <w:szCs w:val="28"/>
          <w:lang w:val="en-GB"/>
        </w:rPr>
        <w:t>Promulgated at Riffa Palace: </w:t>
      </w:r>
    </w:p>
    <w:p w14:paraId="61AE3D4F" w14:textId="77777777" w:rsidR="00A32F0F" w:rsidRPr="00A32F0F" w:rsidRDefault="00A32F0F" w:rsidP="0095524D">
      <w:pPr>
        <w:spacing w:before="120" w:after="0" w:line="360" w:lineRule="auto"/>
        <w:rPr>
          <w:rFonts w:ascii="Arial" w:eastAsia="Times New Roman" w:hAnsi="Arial" w:cs="Arial"/>
          <w:sz w:val="28"/>
          <w:szCs w:val="28"/>
          <w:lang w:val="en-GB"/>
        </w:rPr>
      </w:pPr>
      <w:r w:rsidRPr="00A32F0F">
        <w:rPr>
          <w:rFonts w:ascii="Arial" w:eastAsia="Times New Roman" w:hAnsi="Arial" w:cs="Arial"/>
          <w:sz w:val="28"/>
          <w:szCs w:val="28"/>
          <w:lang w:val="en-GB"/>
        </w:rPr>
        <w:t>On: 21 Dhu al-Qi'dah 1438 A.H. </w:t>
      </w:r>
    </w:p>
    <w:p w14:paraId="7472D8A3" w14:textId="77777777" w:rsidR="00A32F0F" w:rsidRPr="00A32F0F" w:rsidRDefault="00A32F0F" w:rsidP="0095524D">
      <w:pPr>
        <w:spacing w:before="120" w:after="0" w:line="360" w:lineRule="auto"/>
        <w:rPr>
          <w:rFonts w:ascii="Arial" w:eastAsia="Times New Roman" w:hAnsi="Arial" w:cs="Arial"/>
          <w:sz w:val="28"/>
          <w:szCs w:val="28"/>
          <w:lang w:val="en-GB"/>
        </w:rPr>
      </w:pPr>
      <w:r w:rsidRPr="00A32F0F">
        <w:rPr>
          <w:rFonts w:ascii="Arial" w:eastAsia="Times New Roman" w:hAnsi="Arial" w:cs="Arial"/>
          <w:sz w:val="28"/>
          <w:szCs w:val="28"/>
          <w:lang w:val="en-GB"/>
        </w:rPr>
        <w:t>Corresponding to: 13 August 2017 </w:t>
      </w:r>
    </w:p>
    <w:p w14:paraId="74EDD65B" w14:textId="77777777" w:rsidR="00A32F0F" w:rsidRPr="00A32F0F" w:rsidRDefault="00A32F0F" w:rsidP="0095524D">
      <w:pPr>
        <w:spacing w:before="120" w:after="0" w:line="360" w:lineRule="auto"/>
        <w:rPr>
          <w:rFonts w:ascii="Arial" w:hAnsi="Arial" w:cs="Arial"/>
          <w:sz w:val="28"/>
          <w:szCs w:val="28"/>
        </w:rPr>
      </w:pPr>
    </w:p>
    <w:sectPr w:rsidR="00A32F0F" w:rsidRPr="00A32F0F" w:rsidSect="007C308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efaultTabStop w:val="708"/>
  <w:hyphenationZone w:val="4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F0F"/>
    <w:rsid w:val="000129C5"/>
    <w:rsid w:val="00435380"/>
    <w:rsid w:val="00521F4E"/>
    <w:rsid w:val="007C3088"/>
    <w:rsid w:val="0095524D"/>
    <w:rsid w:val="00A32F0F"/>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3F7C42"/>
  <w15:chartTrackingRefBased/>
  <w15:docId w15:val="{99CC7FD9-F7D4-489E-9208-0A585FEE3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color w:val="0000FF" w:themeColor="hyperlink"/>
      <w:u w:val="single"/>
    </w:rPr>
  </w:style>
  <w:style w:type="character" w:styleId="FollowedHyperlink">
    <w:name w:val="FollowedHyperlink"/>
    <w:basedOn w:val="DefaultParagraphFont"/>
    <w:uiPriority w:val="99"/>
    <w:semiHidden/>
    <w:unhideWhenUsed/>
    <w:rPr>
      <w:color w:val="800080" w:themeColor="followedHyperlink"/>
      <w:u w:val="single"/>
    </w:rPr>
  </w:style>
  <w:style w:type="paragraph" w:customStyle="1" w:styleId="msonormal0">
    <w:name w:val="msonormal"/>
    <w:basedOn w:val="Normal"/>
    <w:pPr>
      <w:spacing w:before="100" w:beforeAutospacing="1" w:after="100" w:afterAutospacing="1" w:line="240" w:lineRule="auto"/>
    </w:pPr>
    <w:rPr>
      <w:rFonts w:ascii="Times New Roman" w:hAnsi="Times New Roman" w:cs="Times New Roman"/>
      <w:sz w:val="24"/>
      <w:szCs w:val="24"/>
      <w:lang w:val="en-GB" w:eastAsia="en-GB"/>
    </w:rPr>
  </w:style>
  <w:style w:type="character" w:customStyle="1" w:styleId="hidetransorigin">
    <w:name w:val="hidetransorigin"/>
    <w:basedOn w:val="DefaultParagraphFont"/>
  </w:style>
  <w:style w:type="table" w:styleId="TableGrid">
    <w:name w:val="Table Grid"/>
    <w:basedOn w:val="TableNormal"/>
    <w:uiPriority w:val="59"/>
    <w:rPr>
      <w:sz w:val="22"/>
      <w:szCs w:val="22"/>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332</Words>
  <Characters>1896</Characters>
  <Application>Microsoft Office Word</Application>
  <DocSecurity>0</DocSecurity>
  <Lines>15</Lines>
  <Paragraphs>4</Paragraphs>
  <ScaleCrop>false</ScaleCrop>
  <Company/>
  <LinksUpToDate>false</LinksUpToDate>
  <CharactersWithSpaces>2224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فيصل فايز البلوشي</cp:lastModifiedBy>
  <cp:revision>4</cp:revision>
  <dcterms:created xsi:type="dcterms:W3CDTF">2024-05-14T09:34:00Z</dcterms:created>
  <dcterms:modified xsi:type="dcterms:W3CDTF">2024-05-15T18:21:00Z</dcterms:modified>
</cp:coreProperties>
</file>