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EF11" w14:textId="77777777" w:rsidR="001E79E3" w:rsidRPr="001E79E3" w:rsidRDefault="001E79E3" w:rsidP="001E79E3">
      <w:pPr>
        <w:spacing w:line="360" w:lineRule="auto"/>
        <w:rPr>
          <w:rFonts w:ascii="Arial" w:hAnsi="Arial" w:cs="Arial"/>
          <w:b/>
          <w:bCs/>
          <w:sz w:val="28"/>
          <w:szCs w:val="28"/>
          <w:lang w:val="en-GB"/>
        </w:rPr>
      </w:pPr>
      <w:r w:rsidRPr="001E79E3">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5C1CC55E" w14:textId="77777777" w:rsidR="001E79E3" w:rsidRPr="001E79E3" w:rsidRDefault="001E79E3" w:rsidP="001E79E3">
      <w:pPr>
        <w:spacing w:line="360" w:lineRule="auto"/>
        <w:rPr>
          <w:rFonts w:ascii="Arial" w:hAnsi="Arial" w:cs="Arial"/>
          <w:b/>
          <w:bCs/>
          <w:sz w:val="28"/>
          <w:szCs w:val="28"/>
          <w:lang w:val="en-GB"/>
        </w:rPr>
      </w:pPr>
      <w:r w:rsidRPr="001E79E3">
        <w:rPr>
          <w:rFonts w:ascii="Arial" w:hAnsi="Arial" w:cs="Arial"/>
          <w:b/>
          <w:bCs/>
          <w:sz w:val="28"/>
          <w:szCs w:val="28"/>
          <w:lang w:val="en-GB"/>
        </w:rPr>
        <w:t>For any corrections, remarks, or suggestions, kindly contact us on translate@lloc.gov.bh</w:t>
      </w:r>
    </w:p>
    <w:p w14:paraId="5E3407F5" w14:textId="56CC9345" w:rsidR="001E79E3" w:rsidRPr="001E79E3" w:rsidRDefault="001E79E3" w:rsidP="001E79E3">
      <w:pPr>
        <w:spacing w:line="360" w:lineRule="auto"/>
        <w:rPr>
          <w:rFonts w:ascii="Arial" w:hAnsi="Arial" w:cs="Arial"/>
          <w:b/>
          <w:bCs/>
          <w:sz w:val="28"/>
          <w:szCs w:val="28"/>
          <w:lang w:val="en-GB"/>
        </w:rPr>
      </w:pPr>
      <w:r w:rsidRPr="001E79E3">
        <w:rPr>
          <w:rFonts w:ascii="Arial" w:hAnsi="Arial" w:cs="Arial"/>
          <w:b/>
          <w:bCs/>
          <w:sz w:val="28"/>
          <w:szCs w:val="28"/>
          <w:lang w:val="en-GB"/>
        </w:rPr>
        <w:t>Published on the website on April 2025</w:t>
      </w:r>
      <w:r w:rsidRPr="001E79E3">
        <w:rPr>
          <w:rFonts w:ascii="Arial" w:hAnsi="Arial" w:cs="Arial"/>
          <w:b/>
          <w:bCs/>
          <w:sz w:val="28"/>
          <w:szCs w:val="28"/>
          <w:lang w:val="en-GB"/>
        </w:rPr>
        <w:br w:type="page"/>
      </w:r>
    </w:p>
    <w:p w14:paraId="34725A18" w14:textId="5259E85D" w:rsidR="00EC6FE5" w:rsidRPr="001E79E3" w:rsidRDefault="00EC6FE5" w:rsidP="001E79E3">
      <w:pPr>
        <w:spacing w:line="360" w:lineRule="auto"/>
        <w:jc w:val="center"/>
        <w:rPr>
          <w:rFonts w:ascii="Arial" w:hAnsi="Arial" w:cs="Arial"/>
          <w:b/>
          <w:bCs/>
          <w:sz w:val="28"/>
          <w:szCs w:val="28"/>
          <w:lang w:val="en-GB"/>
        </w:rPr>
      </w:pPr>
      <w:r w:rsidRPr="001E79E3">
        <w:rPr>
          <w:rFonts w:ascii="Arial" w:hAnsi="Arial" w:cs="Arial"/>
          <w:b/>
          <w:bCs/>
          <w:sz w:val="28"/>
          <w:szCs w:val="28"/>
          <w:lang w:val="en-GB"/>
        </w:rPr>
        <w:lastRenderedPageBreak/>
        <w:t>Legislative Decree No. (9) of 1987</w:t>
      </w:r>
    </w:p>
    <w:p w14:paraId="1E991246" w14:textId="5CC76A56" w:rsidR="00EC6FE5" w:rsidRPr="001E79E3" w:rsidRDefault="00EC6FE5" w:rsidP="001E79E3">
      <w:pPr>
        <w:spacing w:line="360" w:lineRule="auto"/>
        <w:jc w:val="center"/>
        <w:rPr>
          <w:rFonts w:ascii="Arial" w:hAnsi="Arial" w:cs="Arial"/>
          <w:b/>
          <w:bCs/>
          <w:sz w:val="28"/>
          <w:szCs w:val="28"/>
          <w:lang w:val="en-GB"/>
        </w:rPr>
      </w:pPr>
      <w:r w:rsidRPr="001E79E3">
        <w:rPr>
          <w:rFonts w:ascii="Arial" w:hAnsi="Arial" w:cs="Arial"/>
          <w:b/>
          <w:bCs/>
          <w:sz w:val="28"/>
          <w:szCs w:val="28"/>
          <w:lang w:val="en-GB"/>
        </w:rPr>
        <w:t>Amending Certain Provisions of Legislative Decree No. (19) of 1976</w:t>
      </w:r>
    </w:p>
    <w:p w14:paraId="145C3F37" w14:textId="21F712CD" w:rsidR="00EC6FE5" w:rsidRPr="001E79E3" w:rsidRDefault="00EC6FE5" w:rsidP="001E79E3">
      <w:pPr>
        <w:spacing w:line="360" w:lineRule="auto"/>
        <w:jc w:val="center"/>
        <w:rPr>
          <w:rFonts w:ascii="Arial" w:hAnsi="Arial" w:cs="Arial"/>
          <w:b/>
          <w:bCs/>
          <w:sz w:val="28"/>
          <w:szCs w:val="28"/>
          <w:lang w:val="en-GB"/>
        </w:rPr>
      </w:pPr>
      <w:r w:rsidRPr="001E79E3">
        <w:rPr>
          <w:rFonts w:ascii="Arial" w:hAnsi="Arial" w:cs="Arial"/>
          <w:b/>
          <w:bCs/>
          <w:sz w:val="28"/>
          <w:szCs w:val="28"/>
          <w:lang w:val="en-GB"/>
        </w:rPr>
        <w:t>regarding Orders and Medals</w:t>
      </w:r>
    </w:p>
    <w:p w14:paraId="31F1E2C5" w14:textId="3740A554" w:rsidR="00EC6FE5" w:rsidRPr="001E79E3" w:rsidRDefault="00EC6FE5" w:rsidP="000054AB">
      <w:pPr>
        <w:spacing w:line="360" w:lineRule="auto"/>
        <w:rPr>
          <w:rFonts w:ascii="Arial" w:hAnsi="Arial" w:cs="Arial"/>
          <w:sz w:val="28"/>
          <w:szCs w:val="28"/>
          <w:lang w:val="en-GB"/>
        </w:rPr>
      </w:pPr>
      <w:r w:rsidRPr="001E79E3">
        <w:rPr>
          <w:rFonts w:ascii="Arial" w:hAnsi="Arial" w:cs="Arial"/>
          <w:sz w:val="28"/>
          <w:szCs w:val="28"/>
          <w:lang w:val="en-GB"/>
        </w:rPr>
        <w:t xml:space="preserve">We, Isa bin Salman Al </w:t>
      </w:r>
      <w:proofErr w:type="gramStart"/>
      <w:r w:rsidRPr="001E79E3">
        <w:rPr>
          <w:rFonts w:ascii="Arial" w:hAnsi="Arial" w:cs="Arial"/>
          <w:sz w:val="28"/>
          <w:szCs w:val="28"/>
          <w:lang w:val="en-GB"/>
        </w:rPr>
        <w:t xml:space="preserve">Khalifa,   </w:t>
      </w:r>
      <w:proofErr w:type="gramEnd"/>
      <w:r w:rsidRPr="001E79E3">
        <w:rPr>
          <w:rFonts w:ascii="Arial" w:hAnsi="Arial" w:cs="Arial"/>
          <w:sz w:val="28"/>
          <w:szCs w:val="28"/>
          <w:lang w:val="en-GB"/>
        </w:rPr>
        <w:t xml:space="preserve">                                                                                                   </w:t>
      </w:r>
      <w:r w:rsidR="000A6814" w:rsidRPr="001E79E3">
        <w:rPr>
          <w:rFonts w:ascii="Arial" w:hAnsi="Arial" w:cs="Arial"/>
          <w:sz w:val="28"/>
          <w:szCs w:val="28"/>
          <w:lang w:val="en-GB"/>
        </w:rPr>
        <w:t xml:space="preserve">    </w:t>
      </w:r>
      <w:r w:rsidRPr="001E79E3">
        <w:rPr>
          <w:rFonts w:ascii="Arial" w:hAnsi="Arial" w:cs="Arial"/>
          <w:sz w:val="28"/>
          <w:szCs w:val="28"/>
          <w:lang w:val="en-GB"/>
        </w:rPr>
        <w:t>Emir of the State of Bahrain.</w:t>
      </w:r>
    </w:p>
    <w:p w14:paraId="2795657A"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Having reviewed the Constitution,</w:t>
      </w:r>
    </w:p>
    <w:p w14:paraId="2962BEDB"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Emiri Order No. (4) of 1975,</w:t>
      </w:r>
    </w:p>
    <w:p w14:paraId="4C40A09D"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And Legislative Decree No. (19) of 1976 regarding Orders and Medals, as amended,</w:t>
      </w:r>
    </w:p>
    <w:p w14:paraId="665E84B2"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And upon the submission of the Minister of Defence and the Minister of Interior,</w:t>
      </w:r>
    </w:p>
    <w:p w14:paraId="53157C73"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And after the approval of the Cabinet,</w:t>
      </w:r>
    </w:p>
    <w:p w14:paraId="7A54352B" w14:textId="77777777" w:rsidR="00EC6FE5" w:rsidRPr="001E79E3" w:rsidRDefault="00EC6FE5" w:rsidP="001E79E3">
      <w:pPr>
        <w:spacing w:line="360" w:lineRule="auto"/>
        <w:jc w:val="center"/>
        <w:rPr>
          <w:rFonts w:ascii="Arial" w:hAnsi="Arial" w:cs="Arial"/>
          <w:sz w:val="28"/>
          <w:szCs w:val="28"/>
          <w:lang w:val="en-GB"/>
        </w:rPr>
      </w:pPr>
      <w:r w:rsidRPr="001E79E3">
        <w:rPr>
          <w:rFonts w:ascii="Arial" w:hAnsi="Arial" w:cs="Arial"/>
          <w:sz w:val="28"/>
          <w:szCs w:val="28"/>
          <w:lang w:val="en-GB"/>
        </w:rPr>
        <w:t>Hereby Decree the following Law:</w:t>
      </w:r>
    </w:p>
    <w:p w14:paraId="0B88BA52" w14:textId="77777777" w:rsidR="00EC6FE5" w:rsidRPr="001E79E3" w:rsidRDefault="00EC6FE5" w:rsidP="001E79E3">
      <w:pPr>
        <w:spacing w:line="360" w:lineRule="auto"/>
        <w:jc w:val="center"/>
        <w:rPr>
          <w:rFonts w:ascii="Arial" w:hAnsi="Arial" w:cs="Arial"/>
          <w:sz w:val="28"/>
          <w:szCs w:val="28"/>
          <w:lang w:val="en-GB"/>
        </w:rPr>
      </w:pPr>
      <w:r w:rsidRPr="001E79E3">
        <w:rPr>
          <w:rFonts w:ascii="Arial" w:hAnsi="Arial" w:cs="Arial"/>
          <w:sz w:val="28"/>
          <w:szCs w:val="28"/>
          <w:lang w:val="en-GB"/>
        </w:rPr>
        <w:t>Article One</w:t>
      </w:r>
    </w:p>
    <w:p w14:paraId="17608D78"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The text of Article (1) of Legislative Decree No. (19) of 1976 regarding Orders and Medal, amended by Legislative Decree No. (10) of 1979 and Legislative Decree No. (2) of 1984, shall be replaced with the following text:</w:t>
      </w:r>
    </w:p>
    <w:p w14:paraId="6E1FF87A"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The following orders and medals are established:</w:t>
      </w:r>
    </w:p>
    <w:p w14:paraId="5B8C4FE3" w14:textId="4A8CF791"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1 –</w:t>
      </w:r>
      <w:r w:rsidR="009A44B9" w:rsidRPr="001E79E3">
        <w:rPr>
          <w:rFonts w:ascii="Arial" w:hAnsi="Arial" w:cs="Arial"/>
          <w:sz w:val="28"/>
          <w:szCs w:val="28"/>
          <w:lang w:val="en-GB"/>
        </w:rPr>
        <w:t xml:space="preserve">  </w:t>
      </w:r>
      <w:r w:rsidR="00EE3C43" w:rsidRPr="001E79E3">
        <w:rPr>
          <w:rFonts w:ascii="Arial" w:hAnsi="Arial" w:cs="Arial"/>
          <w:sz w:val="28"/>
          <w:szCs w:val="28"/>
          <w:lang w:val="en-GB"/>
        </w:rPr>
        <w:t xml:space="preserve">   </w:t>
      </w:r>
      <w:r w:rsidRPr="001E79E3">
        <w:rPr>
          <w:rFonts w:ascii="Arial" w:hAnsi="Arial" w:cs="Arial"/>
          <w:sz w:val="28"/>
          <w:szCs w:val="28"/>
          <w:lang w:val="en-GB"/>
        </w:rPr>
        <w:t xml:space="preserve"> The Order of Al-Khalifa Collar.</w:t>
      </w:r>
    </w:p>
    <w:p w14:paraId="30E1A323" w14:textId="2A525DBA"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2 –</w:t>
      </w:r>
      <w:r w:rsidR="00EE3C43" w:rsidRPr="001E79E3">
        <w:rPr>
          <w:rFonts w:ascii="Arial" w:hAnsi="Arial" w:cs="Arial"/>
          <w:sz w:val="28"/>
          <w:szCs w:val="28"/>
          <w:lang w:val="en-GB"/>
        </w:rPr>
        <w:t xml:space="preserve">   </w:t>
      </w:r>
      <w:r w:rsidR="009A44B9" w:rsidRPr="001E79E3">
        <w:rPr>
          <w:rFonts w:ascii="Arial" w:hAnsi="Arial" w:cs="Arial"/>
          <w:sz w:val="28"/>
          <w:szCs w:val="28"/>
          <w:lang w:val="en-GB"/>
        </w:rPr>
        <w:t xml:space="preserve">  </w:t>
      </w:r>
      <w:r w:rsidRPr="001E79E3">
        <w:rPr>
          <w:rFonts w:ascii="Arial" w:hAnsi="Arial" w:cs="Arial"/>
          <w:sz w:val="28"/>
          <w:szCs w:val="28"/>
          <w:lang w:val="en-GB"/>
        </w:rPr>
        <w:t xml:space="preserve"> The Order of Ahmed Al-Fateh.</w:t>
      </w:r>
    </w:p>
    <w:p w14:paraId="5B3C503A" w14:textId="30A0EDCF"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lastRenderedPageBreak/>
        <w:t xml:space="preserve">3 – </w:t>
      </w:r>
      <w:r w:rsidR="009A44B9" w:rsidRPr="001E79E3">
        <w:rPr>
          <w:rFonts w:ascii="Arial" w:hAnsi="Arial" w:cs="Arial"/>
          <w:sz w:val="28"/>
          <w:szCs w:val="28"/>
          <w:lang w:val="en-GB"/>
        </w:rPr>
        <w:t xml:space="preserve"> </w:t>
      </w:r>
      <w:r w:rsidR="00EE3C43" w:rsidRPr="001E79E3">
        <w:rPr>
          <w:rFonts w:ascii="Arial" w:hAnsi="Arial" w:cs="Arial"/>
          <w:sz w:val="28"/>
          <w:szCs w:val="28"/>
          <w:lang w:val="en-GB"/>
        </w:rPr>
        <w:t xml:space="preserve">   </w:t>
      </w:r>
      <w:r w:rsidR="009A44B9" w:rsidRPr="001E79E3">
        <w:rPr>
          <w:rFonts w:ascii="Arial" w:hAnsi="Arial" w:cs="Arial"/>
          <w:sz w:val="28"/>
          <w:szCs w:val="28"/>
          <w:lang w:val="en-GB"/>
        </w:rPr>
        <w:t xml:space="preserve"> </w:t>
      </w:r>
      <w:r w:rsidRPr="001E79E3">
        <w:rPr>
          <w:rFonts w:ascii="Arial" w:hAnsi="Arial" w:cs="Arial"/>
          <w:sz w:val="28"/>
          <w:szCs w:val="28"/>
          <w:lang w:val="en-GB"/>
        </w:rPr>
        <w:t>The Medal of Military Valour.</w:t>
      </w:r>
    </w:p>
    <w:p w14:paraId="33DEAB18" w14:textId="0A085B38"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4 –</w:t>
      </w:r>
      <w:r w:rsidR="009A44B9" w:rsidRPr="001E79E3">
        <w:rPr>
          <w:rFonts w:ascii="Arial" w:hAnsi="Arial" w:cs="Arial"/>
          <w:sz w:val="28"/>
          <w:szCs w:val="28"/>
          <w:lang w:val="en-GB"/>
        </w:rPr>
        <w:t xml:space="preserve">  </w:t>
      </w:r>
      <w:r w:rsidR="00EE3C43" w:rsidRPr="001E79E3">
        <w:rPr>
          <w:rFonts w:ascii="Arial" w:hAnsi="Arial" w:cs="Arial"/>
          <w:sz w:val="28"/>
          <w:szCs w:val="28"/>
          <w:lang w:val="en-GB"/>
        </w:rPr>
        <w:t xml:space="preserve">   </w:t>
      </w:r>
      <w:r w:rsidRPr="001E79E3">
        <w:rPr>
          <w:rFonts w:ascii="Arial" w:hAnsi="Arial" w:cs="Arial"/>
          <w:sz w:val="28"/>
          <w:szCs w:val="28"/>
          <w:lang w:val="en-GB"/>
        </w:rPr>
        <w:t xml:space="preserve"> The Order of Bahrain.</w:t>
      </w:r>
    </w:p>
    <w:p w14:paraId="00569263" w14:textId="5460DA66"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5 –</w:t>
      </w:r>
      <w:r w:rsidR="009A44B9" w:rsidRPr="001E79E3">
        <w:rPr>
          <w:rFonts w:ascii="Arial" w:hAnsi="Arial" w:cs="Arial"/>
          <w:sz w:val="28"/>
          <w:szCs w:val="28"/>
          <w:lang w:val="en-GB"/>
        </w:rPr>
        <w:t xml:space="preserve">  </w:t>
      </w:r>
      <w:r w:rsidR="00EE3C43" w:rsidRPr="001E79E3">
        <w:rPr>
          <w:rFonts w:ascii="Arial" w:hAnsi="Arial" w:cs="Arial"/>
          <w:sz w:val="28"/>
          <w:szCs w:val="28"/>
          <w:lang w:val="en-GB"/>
        </w:rPr>
        <w:t xml:space="preserve">   </w:t>
      </w:r>
      <w:r w:rsidRPr="001E79E3">
        <w:rPr>
          <w:rFonts w:ascii="Arial" w:hAnsi="Arial" w:cs="Arial"/>
          <w:sz w:val="28"/>
          <w:szCs w:val="28"/>
          <w:lang w:val="en-GB"/>
        </w:rPr>
        <w:t xml:space="preserve"> The Medal of Competence.</w:t>
      </w:r>
    </w:p>
    <w:p w14:paraId="143A8B34" w14:textId="668C563B"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6 –</w:t>
      </w:r>
      <w:r w:rsidR="00EE3C43" w:rsidRPr="001E79E3">
        <w:rPr>
          <w:rFonts w:ascii="Arial" w:hAnsi="Arial" w:cs="Arial"/>
          <w:sz w:val="28"/>
          <w:szCs w:val="28"/>
          <w:lang w:val="en-GB"/>
        </w:rPr>
        <w:t xml:space="preserve">     </w:t>
      </w:r>
      <w:r w:rsidRPr="001E79E3">
        <w:rPr>
          <w:rFonts w:ascii="Arial" w:hAnsi="Arial" w:cs="Arial"/>
          <w:sz w:val="28"/>
          <w:szCs w:val="28"/>
          <w:lang w:val="en-GB"/>
        </w:rPr>
        <w:t xml:space="preserve"> The Medal of Military Service Appreciation.</w:t>
      </w:r>
    </w:p>
    <w:p w14:paraId="24FAF5F4" w14:textId="1696F339"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 xml:space="preserve">7- </w:t>
      </w:r>
      <w:r w:rsidR="00EE3C43" w:rsidRPr="001E79E3">
        <w:rPr>
          <w:rFonts w:ascii="Arial" w:hAnsi="Arial" w:cs="Arial"/>
          <w:sz w:val="28"/>
          <w:szCs w:val="28"/>
          <w:lang w:val="en-GB"/>
        </w:rPr>
        <w:t xml:space="preserve">        </w:t>
      </w:r>
      <w:r w:rsidRPr="001E79E3">
        <w:rPr>
          <w:rFonts w:ascii="Arial" w:hAnsi="Arial" w:cs="Arial"/>
          <w:sz w:val="28"/>
          <w:szCs w:val="28"/>
          <w:lang w:val="en-GB"/>
        </w:rPr>
        <w:t>The Medal of Military Duty.</w:t>
      </w:r>
    </w:p>
    <w:p w14:paraId="4ABA4BFE" w14:textId="77777777" w:rsidR="00EC6FE5" w:rsidRPr="001E79E3" w:rsidRDefault="00EC6FE5" w:rsidP="001E79E3">
      <w:pPr>
        <w:spacing w:line="360" w:lineRule="auto"/>
        <w:jc w:val="center"/>
        <w:rPr>
          <w:rFonts w:ascii="Arial" w:hAnsi="Arial" w:cs="Arial"/>
          <w:sz w:val="28"/>
          <w:szCs w:val="28"/>
          <w:lang w:val="en-GB"/>
        </w:rPr>
      </w:pPr>
      <w:r w:rsidRPr="001E79E3">
        <w:rPr>
          <w:rFonts w:ascii="Arial" w:hAnsi="Arial" w:cs="Arial"/>
          <w:sz w:val="28"/>
          <w:szCs w:val="28"/>
          <w:lang w:val="en-GB"/>
        </w:rPr>
        <w:t>Article Two</w:t>
      </w:r>
    </w:p>
    <w:p w14:paraId="68021DB9"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 xml:space="preserve">A new Article (6) bis shall be added to the </w:t>
      </w:r>
      <w:proofErr w:type="gramStart"/>
      <w:r w:rsidRPr="001E79E3">
        <w:rPr>
          <w:rFonts w:ascii="Arial" w:hAnsi="Arial" w:cs="Arial"/>
          <w:sz w:val="28"/>
          <w:szCs w:val="28"/>
          <w:lang w:val="en-GB"/>
        </w:rPr>
        <w:t>aforementioned Legislative</w:t>
      </w:r>
      <w:proofErr w:type="gramEnd"/>
      <w:r w:rsidRPr="001E79E3">
        <w:rPr>
          <w:rFonts w:ascii="Arial" w:hAnsi="Arial" w:cs="Arial"/>
          <w:sz w:val="28"/>
          <w:szCs w:val="28"/>
          <w:lang w:val="en-GB"/>
        </w:rPr>
        <w:t xml:space="preserve"> Decree No. (19) of 1976, which reads as follows:</w:t>
      </w:r>
    </w:p>
    <w:p w14:paraId="343B22DE"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"Article 6 bis":</w:t>
      </w:r>
    </w:p>
    <w:p w14:paraId="5BB55E43"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rPr>
        <w:t xml:space="preserve">The Military Duty Medal, First Class, is awarded to officers, non-commissioned officers, and personnel of the </w:t>
      </w:r>
      <w:proofErr w:type="spellStart"/>
      <w:r w:rsidRPr="001E79E3">
        <w:rPr>
          <w:rFonts w:ascii="Arial" w:hAnsi="Arial" w:cs="Arial"/>
          <w:sz w:val="28"/>
          <w:szCs w:val="28"/>
        </w:rPr>
        <w:t>Defence</w:t>
      </w:r>
      <w:proofErr w:type="spellEnd"/>
      <w:r w:rsidRPr="001E79E3">
        <w:rPr>
          <w:rFonts w:ascii="Arial" w:hAnsi="Arial" w:cs="Arial"/>
          <w:sz w:val="28"/>
          <w:szCs w:val="28"/>
        </w:rPr>
        <w:t xml:space="preserve"> and Public Security Forces for fulfilling their duty in defending the homeland.</w:t>
      </w:r>
    </w:p>
    <w:p w14:paraId="57EE1258" w14:textId="77777777" w:rsidR="00EC6FE5" w:rsidRPr="001E79E3" w:rsidRDefault="00EC6FE5" w:rsidP="001E79E3">
      <w:pPr>
        <w:spacing w:line="360" w:lineRule="auto"/>
        <w:jc w:val="center"/>
        <w:rPr>
          <w:rFonts w:ascii="Arial" w:hAnsi="Arial" w:cs="Arial"/>
          <w:sz w:val="28"/>
          <w:szCs w:val="28"/>
          <w:lang w:val="en-GB"/>
        </w:rPr>
      </w:pPr>
      <w:r w:rsidRPr="001E79E3">
        <w:rPr>
          <w:rFonts w:ascii="Arial" w:hAnsi="Arial" w:cs="Arial"/>
          <w:sz w:val="28"/>
          <w:szCs w:val="28"/>
          <w:lang w:val="en-GB"/>
        </w:rPr>
        <w:t>Article Three</w:t>
      </w:r>
    </w:p>
    <w:p w14:paraId="6342AA49" w14:textId="77777777" w:rsidR="00EC6FE5" w:rsidRPr="001E79E3" w:rsidRDefault="00EC6FE5" w:rsidP="001E79E3">
      <w:pPr>
        <w:spacing w:line="360" w:lineRule="auto"/>
        <w:jc w:val="both"/>
        <w:rPr>
          <w:rFonts w:ascii="Arial" w:hAnsi="Arial" w:cs="Arial"/>
          <w:sz w:val="28"/>
          <w:szCs w:val="28"/>
          <w:lang w:val="en-GB"/>
        </w:rPr>
      </w:pPr>
      <w:r w:rsidRPr="001E79E3">
        <w:rPr>
          <w:rFonts w:ascii="Arial" w:hAnsi="Arial" w:cs="Arial"/>
          <w:sz w:val="28"/>
          <w:szCs w:val="28"/>
          <w:lang w:val="en-GB"/>
        </w:rPr>
        <w:t>The Ministers– each within his jurisdiction– shall implement this Law, and it shall come into force from the date of its publication in the Official Gazette.</w:t>
      </w:r>
    </w:p>
    <w:p w14:paraId="0F8B9714" w14:textId="77777777" w:rsidR="00EC6FE5" w:rsidRPr="001E79E3" w:rsidRDefault="00EC6FE5" w:rsidP="000054AB">
      <w:pPr>
        <w:spacing w:line="360" w:lineRule="auto"/>
        <w:rPr>
          <w:rFonts w:ascii="Arial" w:hAnsi="Arial" w:cs="Arial"/>
          <w:sz w:val="28"/>
          <w:szCs w:val="28"/>
          <w:lang w:val="en-GB"/>
        </w:rPr>
      </w:pPr>
      <w:r w:rsidRPr="001E79E3">
        <w:rPr>
          <w:rFonts w:ascii="Arial" w:hAnsi="Arial" w:cs="Arial"/>
          <w:sz w:val="28"/>
          <w:szCs w:val="28"/>
          <w:lang w:val="en-GB"/>
        </w:rPr>
        <w:t>Emir of the State of Bahrain</w:t>
      </w:r>
    </w:p>
    <w:p w14:paraId="792F8499" w14:textId="77777777" w:rsidR="00EC6FE5" w:rsidRPr="001E79E3" w:rsidRDefault="00EC6FE5" w:rsidP="000054AB">
      <w:pPr>
        <w:spacing w:line="360" w:lineRule="auto"/>
        <w:rPr>
          <w:rFonts w:ascii="Arial" w:hAnsi="Arial" w:cs="Arial"/>
          <w:sz w:val="28"/>
          <w:szCs w:val="28"/>
          <w:lang w:val="en-GB"/>
        </w:rPr>
      </w:pPr>
      <w:r w:rsidRPr="001E79E3">
        <w:rPr>
          <w:rFonts w:ascii="Arial" w:hAnsi="Arial" w:cs="Arial"/>
          <w:sz w:val="28"/>
          <w:szCs w:val="28"/>
          <w:lang w:val="en-GB"/>
        </w:rPr>
        <w:t>Isa bin Salman Al Khalifa</w:t>
      </w:r>
    </w:p>
    <w:p w14:paraId="5EAEABD2" w14:textId="6A50929B" w:rsidR="000A6814" w:rsidRPr="001E79E3" w:rsidRDefault="00EC6FE5" w:rsidP="000054AB">
      <w:pPr>
        <w:spacing w:line="360" w:lineRule="auto"/>
        <w:rPr>
          <w:rFonts w:ascii="Arial" w:hAnsi="Arial" w:cs="Arial"/>
          <w:sz w:val="28"/>
          <w:szCs w:val="28"/>
          <w:lang w:val="en-GB"/>
        </w:rPr>
      </w:pPr>
      <w:r w:rsidRPr="001E79E3">
        <w:rPr>
          <w:rFonts w:ascii="Arial" w:hAnsi="Arial" w:cs="Arial"/>
          <w:sz w:val="28"/>
          <w:szCs w:val="28"/>
          <w:lang w:val="en-GB"/>
        </w:rPr>
        <w:t>Issued at Riffa Palace</w:t>
      </w:r>
    </w:p>
    <w:p w14:paraId="04133794" w14:textId="3015396C" w:rsidR="00EC6FE5" w:rsidRPr="001E79E3" w:rsidRDefault="00EC6FE5" w:rsidP="000054AB">
      <w:pPr>
        <w:spacing w:line="360" w:lineRule="auto"/>
        <w:rPr>
          <w:rFonts w:ascii="Arial" w:hAnsi="Arial" w:cs="Arial"/>
          <w:sz w:val="28"/>
          <w:szCs w:val="28"/>
          <w:lang w:val="en-GB"/>
        </w:rPr>
      </w:pPr>
      <w:r w:rsidRPr="001E79E3">
        <w:rPr>
          <w:rFonts w:ascii="Arial" w:hAnsi="Arial" w:cs="Arial"/>
          <w:sz w:val="28"/>
          <w:szCs w:val="28"/>
          <w:lang w:val="en-GB"/>
        </w:rPr>
        <w:t>On:</w:t>
      </w:r>
      <w:r w:rsidR="000A6814" w:rsidRPr="001E79E3">
        <w:rPr>
          <w:rFonts w:ascii="Arial" w:hAnsi="Arial" w:cs="Arial"/>
          <w:sz w:val="28"/>
          <w:szCs w:val="28"/>
          <w:lang w:val="en-GB"/>
        </w:rPr>
        <w:t xml:space="preserve"> </w:t>
      </w:r>
      <w:r w:rsidRPr="001E79E3">
        <w:rPr>
          <w:rFonts w:ascii="Arial" w:hAnsi="Arial" w:cs="Arial"/>
          <w:sz w:val="28"/>
          <w:szCs w:val="28"/>
          <w:lang w:val="en-GB"/>
        </w:rPr>
        <w:t>14 Sha’ban 1407 AH</w:t>
      </w:r>
    </w:p>
    <w:p w14:paraId="11EAAFE9" w14:textId="3948BA67" w:rsidR="00B827F3" w:rsidRPr="001E79E3" w:rsidRDefault="00EC6FE5" w:rsidP="000054AB">
      <w:pPr>
        <w:spacing w:line="360" w:lineRule="auto"/>
        <w:rPr>
          <w:rFonts w:ascii="Arial" w:hAnsi="Arial" w:cs="Arial"/>
          <w:sz w:val="28"/>
          <w:szCs w:val="28"/>
        </w:rPr>
      </w:pPr>
      <w:r w:rsidRPr="001E79E3">
        <w:rPr>
          <w:rFonts w:ascii="Arial" w:hAnsi="Arial" w:cs="Arial"/>
          <w:sz w:val="28"/>
          <w:szCs w:val="28"/>
          <w:lang w:val="en-GB"/>
        </w:rPr>
        <w:t>Corresponding to:</w:t>
      </w:r>
      <w:r w:rsidR="000A6814" w:rsidRPr="001E79E3">
        <w:rPr>
          <w:rFonts w:ascii="Arial" w:hAnsi="Arial" w:cs="Arial"/>
          <w:sz w:val="28"/>
          <w:szCs w:val="28"/>
          <w:lang w:val="en-GB"/>
        </w:rPr>
        <w:t xml:space="preserve"> </w:t>
      </w:r>
      <w:r w:rsidRPr="001E79E3">
        <w:rPr>
          <w:rFonts w:ascii="Arial" w:hAnsi="Arial" w:cs="Arial"/>
          <w:sz w:val="28"/>
          <w:szCs w:val="28"/>
          <w:lang w:val="en-GB"/>
        </w:rPr>
        <w:t>13 April 1987</w:t>
      </w:r>
    </w:p>
    <w:sectPr w:rsidR="00B827F3" w:rsidRPr="001E79E3" w:rsidSect="001E79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AEB2" w14:textId="77777777" w:rsidR="00A03342" w:rsidRDefault="00A03342" w:rsidP="00892439">
      <w:pPr>
        <w:spacing w:after="0" w:line="240" w:lineRule="auto"/>
      </w:pPr>
      <w:r>
        <w:separator/>
      </w:r>
    </w:p>
  </w:endnote>
  <w:endnote w:type="continuationSeparator" w:id="0">
    <w:p w14:paraId="173C1A7C" w14:textId="77777777" w:rsidR="00A03342" w:rsidRDefault="00A03342" w:rsidP="00892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B7B0" w14:textId="77777777" w:rsidR="00892439" w:rsidRDefault="00892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760C" w14:textId="77777777" w:rsidR="00892439" w:rsidRDefault="008924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FF4B" w14:textId="77777777" w:rsidR="00892439" w:rsidRDefault="0089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68AE" w14:textId="77777777" w:rsidR="00A03342" w:rsidRDefault="00A03342" w:rsidP="00892439">
      <w:pPr>
        <w:spacing w:after="0" w:line="240" w:lineRule="auto"/>
      </w:pPr>
      <w:r>
        <w:separator/>
      </w:r>
    </w:p>
  </w:footnote>
  <w:footnote w:type="continuationSeparator" w:id="0">
    <w:p w14:paraId="601002C0" w14:textId="77777777" w:rsidR="00A03342" w:rsidRDefault="00A03342" w:rsidP="00892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F3CC" w14:textId="77777777" w:rsidR="00892439" w:rsidRDefault="00892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9B9" w14:textId="41924F98" w:rsidR="00892439" w:rsidRDefault="00892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45EE" w14:textId="77777777" w:rsidR="00892439" w:rsidRDefault="008924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B1"/>
    <w:rsid w:val="000054AB"/>
    <w:rsid w:val="000A6814"/>
    <w:rsid w:val="00121E3A"/>
    <w:rsid w:val="001E79E3"/>
    <w:rsid w:val="002239CA"/>
    <w:rsid w:val="002300F5"/>
    <w:rsid w:val="002B3964"/>
    <w:rsid w:val="0030553F"/>
    <w:rsid w:val="0043297E"/>
    <w:rsid w:val="004452FC"/>
    <w:rsid w:val="00460BB1"/>
    <w:rsid w:val="004C7D94"/>
    <w:rsid w:val="00554E17"/>
    <w:rsid w:val="00596886"/>
    <w:rsid w:val="00635EB7"/>
    <w:rsid w:val="00663999"/>
    <w:rsid w:val="00736BE2"/>
    <w:rsid w:val="00884780"/>
    <w:rsid w:val="00892439"/>
    <w:rsid w:val="008C38FA"/>
    <w:rsid w:val="00944A5D"/>
    <w:rsid w:val="00960634"/>
    <w:rsid w:val="00961F5A"/>
    <w:rsid w:val="009A44B9"/>
    <w:rsid w:val="00A03342"/>
    <w:rsid w:val="00B14CFA"/>
    <w:rsid w:val="00B827F3"/>
    <w:rsid w:val="00C42D45"/>
    <w:rsid w:val="00CB5DD1"/>
    <w:rsid w:val="00DC40FF"/>
    <w:rsid w:val="00E8754C"/>
    <w:rsid w:val="00EC6FE5"/>
    <w:rsid w:val="00EE3C43"/>
    <w:rsid w:val="5D43694D"/>
    <w:rsid w:val="6B8EC0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4C739"/>
  <w15:docId w15:val="{9C7F7605-70D9-466C-9150-2A99BBA99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Revision">
    <w:name w:val="Revision"/>
    <w:hidden/>
    <w:uiPriority w:val="99"/>
    <w:semiHidden/>
    <w:rsid w:val="00892439"/>
    <w:pPr>
      <w:spacing w:after="0" w:line="240" w:lineRule="auto"/>
    </w:pPr>
  </w:style>
  <w:style w:type="paragraph" w:styleId="Header">
    <w:name w:val="header"/>
    <w:basedOn w:val="Normal"/>
    <w:link w:val="HeaderChar"/>
    <w:uiPriority w:val="99"/>
    <w:unhideWhenUsed/>
    <w:rsid w:val="00892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439"/>
  </w:style>
  <w:style w:type="paragraph" w:styleId="Footer">
    <w:name w:val="footer"/>
    <w:basedOn w:val="Normal"/>
    <w:link w:val="FooterChar"/>
    <w:uiPriority w:val="99"/>
    <w:unhideWhenUsed/>
    <w:rsid w:val="00892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439"/>
  </w:style>
  <w:style w:type="character" w:styleId="CommentReference">
    <w:name w:val="annotation reference"/>
    <w:basedOn w:val="DefaultParagraphFont"/>
    <w:uiPriority w:val="99"/>
    <w:semiHidden/>
    <w:unhideWhenUsed/>
    <w:rsid w:val="00892439"/>
    <w:rPr>
      <w:sz w:val="16"/>
      <w:szCs w:val="16"/>
    </w:rPr>
  </w:style>
  <w:style w:type="paragraph" w:styleId="CommentText">
    <w:name w:val="annotation text"/>
    <w:basedOn w:val="Normal"/>
    <w:link w:val="CommentTextChar"/>
    <w:uiPriority w:val="99"/>
    <w:unhideWhenUsed/>
    <w:rsid w:val="00892439"/>
    <w:pPr>
      <w:spacing w:line="240" w:lineRule="auto"/>
    </w:pPr>
    <w:rPr>
      <w:sz w:val="20"/>
      <w:szCs w:val="20"/>
    </w:rPr>
  </w:style>
  <w:style w:type="character" w:customStyle="1" w:styleId="CommentTextChar">
    <w:name w:val="Comment Text Char"/>
    <w:basedOn w:val="DefaultParagraphFont"/>
    <w:link w:val="CommentText"/>
    <w:uiPriority w:val="99"/>
    <w:rsid w:val="00892439"/>
    <w:rPr>
      <w:sz w:val="20"/>
      <w:szCs w:val="20"/>
    </w:rPr>
  </w:style>
  <w:style w:type="paragraph" w:styleId="CommentSubject">
    <w:name w:val="annotation subject"/>
    <w:basedOn w:val="CommentText"/>
    <w:next w:val="CommentText"/>
    <w:link w:val="CommentSubjectChar"/>
    <w:uiPriority w:val="99"/>
    <w:semiHidden/>
    <w:unhideWhenUsed/>
    <w:rsid w:val="00892439"/>
    <w:rPr>
      <w:b/>
      <w:bCs/>
    </w:rPr>
  </w:style>
  <w:style w:type="character" w:customStyle="1" w:styleId="CommentSubjectChar">
    <w:name w:val="Comment Subject Char"/>
    <w:basedOn w:val="CommentTextChar"/>
    <w:link w:val="CommentSubject"/>
    <w:uiPriority w:val="99"/>
    <w:semiHidden/>
    <w:rsid w:val="00892439"/>
    <w:rPr>
      <w:b/>
      <w:bCs/>
      <w:sz w:val="20"/>
      <w:szCs w:val="20"/>
    </w:rPr>
  </w:style>
  <w:style w:type="paragraph" w:styleId="BalloonText">
    <w:name w:val="Balloon Text"/>
    <w:basedOn w:val="Normal"/>
    <w:link w:val="BalloonTextChar"/>
    <w:uiPriority w:val="99"/>
    <w:semiHidden/>
    <w:unhideWhenUsed/>
    <w:rsid w:val="00C42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D45"/>
    <w:rPr>
      <w:rFonts w:ascii="Segoe UI" w:hAnsi="Segoe UI" w:cs="Segoe UI"/>
      <w:sz w:val="18"/>
      <w:szCs w:val="18"/>
    </w:rPr>
  </w:style>
  <w:style w:type="character" w:styleId="Strong">
    <w:name w:val="Strong"/>
    <w:basedOn w:val="DefaultParagraphFont"/>
    <w:uiPriority w:val="22"/>
    <w:qFormat/>
    <w:rsid w:val="00C42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3a9f63ed-b5c6-43c9-82ef-e1ff78d4e96a_1" sourcehash="-687917419" targethash="344269050"/>
  <segment id="297e6fa1-c2a0-470f-84d6-7504f1a5c80b_2" sourcehash="891971302" targethash="891971302"/>
  <segment id="3b6a9037-e572-421a-a364-6d49aa7fa87d_3" sourcehash="891971301" targethash="891971301"/>
  <segment id="cad244a6-b6d9-495b-840c-5413c583c2ba_4" sourcehash="1899154607" targethash="-1797141093"/>
  <segment id="f9989a6c-3579-46af-ae1e-35f5ee1e5544_5" sourcehash="-1881803309" targethash="1584582250"/>
  <segment id="6f13a952-93d0-4b84-8833-eb4d4a66bf27_6" sourcehash="-1692014977" targethash="-861459373"/>
  <segment id="10cf8b94-8522-4816-b25c-c93ca4da442c_7" sourcehash="831713894" targethash="886310185"/>
  <segment id="229a2c7c-c263-4751-8ce0-5c8acdf379f0_8" sourcehash="-1787861959" targethash="1369672738"/>
  <segment id="28da2719-8b0c-4f29-9f12-e43ce25e35b6_9" sourcehash="422150652" targethash="1036299121"/>
  <segment id="eca38c81-56a9-4c04-aead-d2a91cca97af_10" sourcehash="35076479" targethash="-1957435975"/>
  <segment id="e50ab985-b03e-490b-b153-9343e6efd705_11" sourcehash="-392462240" targethash="-423332040"/>
  <segment id="7d7d5f2c-791b-448b-8da7-a04f019b4d27_12" sourcehash="-283265397" targethash="1139681251"/>
  <segment id="f6348ff7-bbea-4d24-bae2-72f1e34578c5_13" sourcehash="1499372731" targethash="339335895"/>
  <segment id="e0a975e1-a099-4e13-90a8-cdd6c2787b08_14" sourcehash="-1082588540" targethash="-1214075197"/>
  <segment id="26a737ad-bd57-4e1d-a4b5-aac51f789ef9_15" sourcehash="-512248816" targethash="610195050"/>
  <segment id="48d84f9c-838a-4426-a99e-c70d4904cef5_16" sourcehash="-950302473" targethash="1447637897"/>
  <segment id="b414762f-4af7-4c8b-95d7-ed46c3b5baca_17" sourcehash="1539564278" targethash="1994515497"/>
  <segment id="d9b94ab2-5d15-49e3-9f79-d5a08d6ca5ca_18" sourcehash="-1674076835" targethash="-1345311926"/>
  <segment id="492df15b-31a6-41c4-9000-330a7156f55d_19" sourcehash="-1080169580" targethash="-832439873"/>
  <segment id="3a9ed8ad-de2d-455c-801b-0a88cadaf2e4_20" sourcehash="-1210554537" targethash="-1358145460"/>
  <segment id="f9b93b74-4302-411e-ba5a-ffff633b79c4_21" sourcehash="31933514" targethash="1712998837"/>
  <segment id="a485ba5d-fa93-487f-a161-a5ac25fab1b0_22" sourcehash="1405585949" targethash="1312259663"/>
  <segment id="7501e5fc-f84b-4845-815f-248b21c40403_23" sourcehash="-1208997625" targethash="-1720928012"/>
  <segment id="b2558bd1-f7dc-476f-a226-3d39c8756ea5_24" sourcehash="287925485" targethash="137473238"/>
  <segment id="1a4c9674-4568-4368-812c-a06e7514f9ec_25" sourcehash="2139774655" targethash="1558247886"/>
  <segment id="2386e160-0408-42f6-96e9-002f99be7a0f_26" sourcehash="1376417178" targethash="-1738626604"/>
  <segment id="764b291e-1fa3-4662-821b-7731ae7c0ad1_27" sourcehash="2114472757" targethash="-1387870997"/>
  <segment id="bdf4f1c7-5f59-4e53-9631-48a78912ffc6_28" sourcehash="-1878552244" targethash="-1435565406"/>
  <segment id="39da43a9-3343-468b-99e5-441a534db048_29" sourcehash="-1737647300" targethash="118556481"/>
  <segment id="c6125f95-2f0d-4c12-9a1d-1742cbe88962_30" sourcehash="-188506854" targethash="-457064226"/>
  <segment id="c6125f95-2f0d-4c12-9a1d-1742cbe88962_31" sourcehash="415470020" targethash="1716385782"/>
  <segment id="b4791fa9-1f11-46d0-959b-7acb80ad8081_32" sourcehash="931519313" targethash="716588616"/>
  <segment id="b4791fa9-1f11-46d0-959b-7acb80ad8081_33" sourcehash="-867906501" targethash="1910371815"/>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9</cp:revision>
  <dcterms:created xsi:type="dcterms:W3CDTF">2025-03-15T17:34:00Z</dcterms:created>
  <dcterms:modified xsi:type="dcterms:W3CDTF">2025-05-08T07:01:00Z</dcterms:modified>
</cp:coreProperties>
</file>