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90DBF" w14:textId="77777777" w:rsidR="009235A3" w:rsidRPr="009235A3" w:rsidRDefault="009235A3" w:rsidP="00AA29D4">
      <w:pPr>
        <w:spacing w:before="120" w:after="0" w:line="360" w:lineRule="auto"/>
        <w:rPr>
          <w:rFonts w:ascii="Arial" w:eastAsia="Times New Roman" w:hAnsi="Arial" w:cs="Arial"/>
          <w:b/>
          <w:bCs/>
          <w:sz w:val="28"/>
          <w:szCs w:val="28"/>
          <w:lang w:val="en-GB"/>
        </w:rPr>
      </w:pPr>
      <w:r w:rsidRPr="009235A3">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6AF1403C" w14:textId="77777777" w:rsidR="009235A3" w:rsidRPr="009235A3" w:rsidRDefault="009235A3" w:rsidP="00AA29D4">
      <w:pPr>
        <w:spacing w:before="120" w:after="0" w:line="360" w:lineRule="auto"/>
        <w:rPr>
          <w:rFonts w:ascii="Arial" w:eastAsia="Times New Roman" w:hAnsi="Arial" w:cs="Arial"/>
          <w:b/>
          <w:bCs/>
          <w:sz w:val="28"/>
          <w:szCs w:val="28"/>
          <w:lang w:val="en-GB"/>
        </w:rPr>
      </w:pPr>
      <w:r w:rsidRPr="009235A3">
        <w:rPr>
          <w:rFonts w:ascii="Arial" w:eastAsia="Times New Roman" w:hAnsi="Arial" w:cs="Arial"/>
          <w:b/>
          <w:bCs/>
          <w:sz w:val="28"/>
          <w:szCs w:val="28"/>
          <w:lang w:val="en-GB"/>
        </w:rPr>
        <w:t>For any corrections, remarks, or suggestions, kindly contact us on translate@lloc.gov.bh</w:t>
      </w:r>
    </w:p>
    <w:p w14:paraId="443A348F" w14:textId="77777777" w:rsidR="009235A3" w:rsidRPr="009235A3" w:rsidRDefault="009235A3" w:rsidP="00AA29D4">
      <w:pPr>
        <w:spacing w:before="120" w:after="0" w:line="360" w:lineRule="auto"/>
        <w:rPr>
          <w:rFonts w:ascii="Arial" w:eastAsia="Times New Roman" w:hAnsi="Arial" w:cs="Arial"/>
          <w:b/>
          <w:bCs/>
          <w:sz w:val="28"/>
          <w:szCs w:val="28"/>
          <w:lang w:val="en-GB"/>
        </w:rPr>
      </w:pPr>
      <w:r w:rsidRPr="009235A3">
        <w:rPr>
          <w:rFonts w:ascii="Arial" w:eastAsia="Times New Roman" w:hAnsi="Arial" w:cs="Arial"/>
          <w:b/>
          <w:bCs/>
          <w:sz w:val="28"/>
          <w:szCs w:val="28"/>
          <w:lang w:val="en-GB"/>
        </w:rPr>
        <w:t>Published on the website on May 2024</w:t>
      </w:r>
      <w:r w:rsidRPr="009235A3">
        <w:rPr>
          <w:rFonts w:ascii="Arial" w:eastAsia="Times New Roman" w:hAnsi="Arial" w:cs="Arial"/>
          <w:b/>
          <w:bCs/>
          <w:sz w:val="28"/>
          <w:szCs w:val="28"/>
          <w:lang w:val="en-GB"/>
        </w:rPr>
        <w:br w:type="page"/>
      </w:r>
    </w:p>
    <w:p w14:paraId="07FF280C" w14:textId="77777777" w:rsidR="009235A3" w:rsidRPr="009235A3" w:rsidRDefault="009235A3" w:rsidP="00AA29D4">
      <w:pPr>
        <w:spacing w:before="120" w:after="0" w:line="360" w:lineRule="auto"/>
        <w:rPr>
          <w:rFonts w:ascii="Arial" w:eastAsia="Times New Roman" w:hAnsi="Arial" w:cs="Arial"/>
          <w:sz w:val="28"/>
          <w:szCs w:val="28"/>
          <w:lang w:val="en-GB"/>
        </w:rPr>
      </w:pPr>
      <w:r w:rsidRPr="009235A3">
        <w:rPr>
          <w:rFonts w:ascii="Arial" w:eastAsia="Times New Roman" w:hAnsi="Arial" w:cs="Arial"/>
          <w:b/>
          <w:bCs/>
          <w:sz w:val="28"/>
          <w:szCs w:val="28"/>
          <w:lang w:val="en-GB"/>
        </w:rPr>
        <w:lastRenderedPageBreak/>
        <w:t>Law No. (43) of 2014 amending Article (33) of Legislative Decree No. (78) of 2006 on Unemployment Compensation </w:t>
      </w:r>
    </w:p>
    <w:p w14:paraId="62AFFC85" w14:textId="77777777" w:rsidR="009235A3" w:rsidRPr="009235A3" w:rsidRDefault="009235A3" w:rsidP="00AA29D4">
      <w:pPr>
        <w:spacing w:before="120" w:after="0" w:line="360" w:lineRule="auto"/>
        <w:rPr>
          <w:rFonts w:ascii="Arial" w:eastAsia="Times New Roman" w:hAnsi="Arial" w:cs="Arial"/>
          <w:sz w:val="28"/>
          <w:szCs w:val="28"/>
          <w:lang w:val="en-GB"/>
        </w:rPr>
      </w:pPr>
      <w:r w:rsidRPr="009235A3">
        <w:rPr>
          <w:rFonts w:ascii="Arial" w:eastAsia="Times New Roman" w:hAnsi="Arial" w:cs="Arial"/>
          <w:sz w:val="28"/>
          <w:szCs w:val="28"/>
          <w:lang w:val="en-GB"/>
        </w:rPr>
        <w:br w:type="page"/>
      </w:r>
    </w:p>
    <w:p w14:paraId="147761F2" w14:textId="77777777" w:rsidR="009235A3" w:rsidRPr="009235A3" w:rsidRDefault="009235A3" w:rsidP="00AA29D4">
      <w:pPr>
        <w:spacing w:before="120" w:after="0" w:line="360" w:lineRule="auto"/>
        <w:rPr>
          <w:rFonts w:ascii="Arial" w:eastAsia="Times New Roman" w:hAnsi="Arial" w:cs="Arial"/>
          <w:sz w:val="28"/>
          <w:szCs w:val="28"/>
          <w:lang w:val="en-GB"/>
        </w:rPr>
      </w:pPr>
      <w:r w:rsidRPr="009235A3">
        <w:rPr>
          <w:rFonts w:ascii="Arial" w:eastAsia="Times New Roman" w:hAnsi="Arial" w:cs="Arial"/>
          <w:sz w:val="28"/>
          <w:szCs w:val="28"/>
          <w:lang w:val="en-GB"/>
        </w:rPr>
        <w:t>We, Hamad bin Isa Al Khalifa, King of the Kingdom of Bahrain. </w:t>
      </w:r>
    </w:p>
    <w:p w14:paraId="42F53C68" w14:textId="77777777" w:rsidR="009235A3" w:rsidRPr="009235A3" w:rsidRDefault="009235A3" w:rsidP="00AA29D4">
      <w:pPr>
        <w:spacing w:before="120" w:after="0" w:line="360" w:lineRule="auto"/>
        <w:rPr>
          <w:rFonts w:ascii="Arial" w:eastAsia="Times New Roman" w:hAnsi="Arial" w:cs="Arial"/>
          <w:sz w:val="28"/>
          <w:szCs w:val="28"/>
          <w:lang w:val="en-GB"/>
        </w:rPr>
      </w:pPr>
      <w:r w:rsidRPr="009235A3">
        <w:rPr>
          <w:rFonts w:ascii="Arial" w:eastAsia="Times New Roman" w:hAnsi="Arial" w:cs="Arial"/>
          <w:sz w:val="28"/>
          <w:szCs w:val="28"/>
          <w:lang w:val="en-GB"/>
        </w:rPr>
        <w:t>Having reviewed the Constitution; </w:t>
      </w:r>
    </w:p>
    <w:p w14:paraId="551B4429" w14:textId="77777777" w:rsidR="009235A3" w:rsidRPr="009235A3" w:rsidRDefault="009235A3" w:rsidP="00AA29D4">
      <w:pPr>
        <w:spacing w:before="120" w:after="0" w:line="360" w:lineRule="auto"/>
        <w:rPr>
          <w:rFonts w:ascii="Arial" w:eastAsia="Times New Roman" w:hAnsi="Arial" w:cs="Arial"/>
          <w:sz w:val="28"/>
          <w:szCs w:val="28"/>
          <w:lang w:val="en-GB"/>
        </w:rPr>
      </w:pPr>
      <w:r w:rsidRPr="009235A3">
        <w:rPr>
          <w:rFonts w:ascii="Arial" w:eastAsia="Times New Roman" w:hAnsi="Arial" w:cs="Arial"/>
          <w:sz w:val="28"/>
          <w:szCs w:val="28"/>
          <w:lang w:val="en-GB"/>
        </w:rPr>
        <w:t>Penal Code promulgated by Legislative Decree No. (15) of 1976, as amended; </w:t>
      </w:r>
    </w:p>
    <w:p w14:paraId="1212C5B2" w14:textId="77777777" w:rsidR="009235A3" w:rsidRPr="009235A3" w:rsidRDefault="009235A3" w:rsidP="00AA29D4">
      <w:pPr>
        <w:spacing w:before="120" w:after="0" w:line="360" w:lineRule="auto"/>
        <w:rPr>
          <w:rFonts w:ascii="Arial" w:eastAsia="Times New Roman" w:hAnsi="Arial" w:cs="Arial"/>
          <w:sz w:val="28"/>
          <w:szCs w:val="28"/>
          <w:lang w:val="en-GB"/>
        </w:rPr>
      </w:pPr>
      <w:r w:rsidRPr="009235A3">
        <w:rPr>
          <w:rFonts w:ascii="Arial" w:eastAsia="Times New Roman" w:hAnsi="Arial" w:cs="Arial"/>
          <w:sz w:val="28"/>
          <w:szCs w:val="28"/>
          <w:lang w:val="en-GB"/>
        </w:rPr>
        <w:t>And Legislative Decree No. (78) of 2006 on Unemployment Compensation; </w:t>
      </w:r>
    </w:p>
    <w:p w14:paraId="7536E73F" w14:textId="77777777" w:rsidR="009235A3" w:rsidRPr="009235A3" w:rsidRDefault="009235A3" w:rsidP="00AA29D4">
      <w:pPr>
        <w:spacing w:before="120" w:after="0" w:line="360" w:lineRule="auto"/>
        <w:rPr>
          <w:rFonts w:ascii="Arial" w:eastAsia="Times New Roman" w:hAnsi="Arial" w:cs="Arial"/>
          <w:sz w:val="28"/>
          <w:szCs w:val="28"/>
          <w:lang w:val="en-GB"/>
        </w:rPr>
      </w:pPr>
      <w:r w:rsidRPr="009235A3">
        <w:rPr>
          <w:rFonts w:ascii="Arial" w:eastAsia="Times New Roman" w:hAnsi="Arial" w:cs="Arial"/>
          <w:sz w:val="28"/>
          <w:szCs w:val="28"/>
          <w:lang w:val="en-GB"/>
        </w:rPr>
        <w:t>The Shura Council and the Council of Representatives have approved the following law, which we have ratified and enacted: </w:t>
      </w:r>
    </w:p>
    <w:p w14:paraId="565254D2" w14:textId="77777777" w:rsidR="009235A3" w:rsidRPr="009235A3" w:rsidRDefault="009235A3" w:rsidP="00AA29D4">
      <w:pPr>
        <w:spacing w:before="120" w:after="0" w:line="360" w:lineRule="auto"/>
        <w:rPr>
          <w:rFonts w:ascii="Arial" w:eastAsia="Times New Roman" w:hAnsi="Arial" w:cs="Arial"/>
          <w:sz w:val="28"/>
          <w:szCs w:val="28"/>
          <w:lang w:val="en-GB"/>
        </w:rPr>
      </w:pPr>
      <w:r w:rsidRPr="009235A3">
        <w:rPr>
          <w:rFonts w:ascii="Arial" w:eastAsia="Times New Roman" w:hAnsi="Arial" w:cs="Arial"/>
          <w:b/>
          <w:bCs/>
          <w:sz w:val="28"/>
          <w:szCs w:val="28"/>
          <w:lang w:val="en-GB"/>
        </w:rPr>
        <w:t>Article One </w:t>
      </w:r>
    </w:p>
    <w:p w14:paraId="2F8CDCB9" w14:textId="77777777" w:rsidR="009235A3" w:rsidRPr="009235A3" w:rsidRDefault="009235A3" w:rsidP="00AA29D4">
      <w:pPr>
        <w:spacing w:before="120" w:after="0" w:line="360" w:lineRule="auto"/>
        <w:rPr>
          <w:rFonts w:ascii="Arial" w:eastAsia="Times New Roman" w:hAnsi="Arial" w:cs="Arial"/>
          <w:sz w:val="28"/>
          <w:szCs w:val="28"/>
          <w:lang w:val="en-GB"/>
        </w:rPr>
      </w:pPr>
      <w:r w:rsidRPr="009235A3">
        <w:rPr>
          <w:rFonts w:ascii="Arial" w:eastAsia="Times New Roman" w:hAnsi="Arial" w:cs="Arial"/>
          <w:sz w:val="28"/>
          <w:szCs w:val="28"/>
          <w:lang w:val="en-GB"/>
        </w:rPr>
        <w:t>The text of clause (1) of Article (33) of Legislative Decree No. (78) of 2006 on Unemployment Compensation shall be replaced with the following text: </w:t>
      </w:r>
    </w:p>
    <w:p w14:paraId="49FC7647" w14:textId="77777777" w:rsidR="009235A3" w:rsidRPr="009235A3" w:rsidRDefault="009235A3" w:rsidP="00AA29D4">
      <w:pPr>
        <w:spacing w:before="120" w:after="0" w:line="360" w:lineRule="auto"/>
        <w:rPr>
          <w:rFonts w:ascii="Arial" w:eastAsia="Times New Roman" w:hAnsi="Arial" w:cs="Arial"/>
          <w:sz w:val="28"/>
          <w:szCs w:val="28"/>
          <w:lang w:val="en-GB"/>
        </w:rPr>
      </w:pPr>
      <w:r w:rsidRPr="009235A3">
        <w:rPr>
          <w:rFonts w:ascii="Arial" w:eastAsia="Times New Roman" w:hAnsi="Arial" w:cs="Arial"/>
          <w:sz w:val="28"/>
          <w:szCs w:val="28"/>
          <w:lang w:val="en-GB"/>
        </w:rPr>
        <w:t>"Any beneficiary who violates the provision of Paragraph (b) of Article (21) of this law shall be fined a fine of not less than one hundred dinars and not exceeding five hundred dinars. The violator shall be exempt from the penalty if he informs the office of this violation before the office becomes aware of its occurrence, provided that the sums unjustly received by him are returned. </w:t>
      </w:r>
    </w:p>
    <w:p w14:paraId="75527029" w14:textId="77777777" w:rsidR="009235A3" w:rsidRPr="009235A3" w:rsidRDefault="009235A3" w:rsidP="00AA29D4">
      <w:pPr>
        <w:spacing w:before="120" w:after="0" w:line="360" w:lineRule="auto"/>
        <w:rPr>
          <w:rFonts w:ascii="Arial" w:eastAsia="Times New Roman" w:hAnsi="Arial" w:cs="Arial"/>
          <w:sz w:val="28"/>
          <w:szCs w:val="28"/>
          <w:lang w:val="en-GB"/>
        </w:rPr>
      </w:pPr>
      <w:r w:rsidRPr="009235A3">
        <w:rPr>
          <w:rFonts w:ascii="Arial" w:eastAsia="Times New Roman" w:hAnsi="Arial" w:cs="Arial"/>
          <w:sz w:val="28"/>
          <w:szCs w:val="28"/>
          <w:lang w:val="en-GB"/>
        </w:rPr>
        <w:t>In the event of a repeat violation, the minimum and maximum penalties shall be doubled. </w:t>
      </w:r>
    </w:p>
    <w:p w14:paraId="76A5C416" w14:textId="77777777" w:rsidR="009235A3" w:rsidRPr="009235A3" w:rsidRDefault="009235A3" w:rsidP="00AA29D4">
      <w:pPr>
        <w:spacing w:before="120" w:after="0" w:line="360" w:lineRule="auto"/>
        <w:rPr>
          <w:rFonts w:ascii="Arial" w:eastAsia="Times New Roman" w:hAnsi="Arial" w:cs="Arial"/>
          <w:sz w:val="28"/>
          <w:szCs w:val="28"/>
          <w:lang w:val="en-GB"/>
        </w:rPr>
      </w:pPr>
      <w:r w:rsidRPr="009235A3">
        <w:rPr>
          <w:rFonts w:ascii="Arial" w:eastAsia="Times New Roman" w:hAnsi="Arial" w:cs="Arial"/>
          <w:sz w:val="28"/>
          <w:szCs w:val="28"/>
          <w:lang w:val="en-GB"/>
        </w:rPr>
        <w:t>And the court shall order the convicted person to repay any sums improperly received. </w:t>
      </w:r>
    </w:p>
    <w:p w14:paraId="50606F1C" w14:textId="77777777" w:rsidR="009235A3" w:rsidRPr="009235A3" w:rsidRDefault="009235A3" w:rsidP="00AA29D4">
      <w:pPr>
        <w:spacing w:before="120" w:after="0" w:line="360" w:lineRule="auto"/>
        <w:rPr>
          <w:rFonts w:ascii="Arial" w:eastAsia="Times New Roman" w:hAnsi="Arial" w:cs="Arial"/>
          <w:sz w:val="28"/>
          <w:szCs w:val="28"/>
          <w:lang w:val="en-GB"/>
        </w:rPr>
      </w:pPr>
      <w:r w:rsidRPr="009235A3">
        <w:rPr>
          <w:rFonts w:ascii="Arial" w:eastAsia="Times New Roman" w:hAnsi="Arial" w:cs="Arial"/>
          <w:b/>
          <w:bCs/>
          <w:sz w:val="28"/>
          <w:szCs w:val="28"/>
          <w:lang w:val="en-GB"/>
        </w:rPr>
        <w:t>Article Two </w:t>
      </w:r>
    </w:p>
    <w:p w14:paraId="1E936D66" w14:textId="77777777" w:rsidR="009235A3" w:rsidRPr="009235A3" w:rsidRDefault="009235A3" w:rsidP="00AA29D4">
      <w:pPr>
        <w:spacing w:before="120" w:after="0" w:line="360" w:lineRule="auto"/>
        <w:rPr>
          <w:rFonts w:ascii="Arial" w:eastAsia="Times New Roman" w:hAnsi="Arial" w:cs="Arial"/>
          <w:sz w:val="28"/>
          <w:szCs w:val="28"/>
          <w:lang w:val="en-GB"/>
        </w:rPr>
      </w:pPr>
      <w:r w:rsidRPr="009235A3">
        <w:rPr>
          <w:rFonts w:ascii="Arial" w:eastAsia="Times New Roman" w:hAnsi="Arial" w:cs="Arial"/>
          <w:sz w:val="28"/>
          <w:szCs w:val="28"/>
          <w:lang w:val="en-GB"/>
        </w:rPr>
        <w:t>The Prime Minister and the ministers - each within his jurisdiction- shall implement this Law, and it shall come into force from the day following the date of its publication in the Official Gazette. </w:t>
      </w:r>
    </w:p>
    <w:p w14:paraId="18D8AEEF" w14:textId="77777777" w:rsidR="009235A3" w:rsidRPr="009235A3" w:rsidRDefault="009235A3" w:rsidP="00AA29D4">
      <w:pPr>
        <w:spacing w:before="120" w:after="0" w:line="360" w:lineRule="auto"/>
        <w:rPr>
          <w:rFonts w:ascii="Arial" w:eastAsia="Times New Roman" w:hAnsi="Arial" w:cs="Arial"/>
          <w:sz w:val="28"/>
          <w:szCs w:val="28"/>
          <w:lang w:val="en-GB"/>
        </w:rPr>
      </w:pPr>
      <w:r w:rsidRPr="009235A3">
        <w:rPr>
          <w:rFonts w:ascii="Arial" w:eastAsia="Times New Roman" w:hAnsi="Arial" w:cs="Arial"/>
          <w:b/>
          <w:bCs/>
          <w:sz w:val="28"/>
          <w:szCs w:val="28"/>
          <w:lang w:val="en-GB"/>
        </w:rPr>
        <w:t>King of the Kingdom of Bahrain </w:t>
      </w:r>
    </w:p>
    <w:p w14:paraId="4BBBC83C" w14:textId="77777777" w:rsidR="009235A3" w:rsidRPr="009235A3" w:rsidRDefault="009235A3" w:rsidP="00AA29D4">
      <w:pPr>
        <w:spacing w:before="120" w:after="0" w:line="360" w:lineRule="auto"/>
        <w:rPr>
          <w:rFonts w:ascii="Arial" w:eastAsia="Times New Roman" w:hAnsi="Arial" w:cs="Arial"/>
          <w:sz w:val="28"/>
          <w:szCs w:val="28"/>
          <w:lang w:val="en-GB"/>
        </w:rPr>
      </w:pPr>
      <w:r w:rsidRPr="009235A3">
        <w:rPr>
          <w:rFonts w:ascii="Arial" w:eastAsia="Times New Roman" w:hAnsi="Arial" w:cs="Arial"/>
          <w:b/>
          <w:bCs/>
          <w:sz w:val="28"/>
          <w:szCs w:val="28"/>
          <w:lang w:val="en-GB"/>
        </w:rPr>
        <w:t>Hamad bin Isa Al Khalifa </w:t>
      </w:r>
    </w:p>
    <w:p w14:paraId="7DFD9596" w14:textId="77777777" w:rsidR="009235A3" w:rsidRPr="009235A3" w:rsidRDefault="009235A3" w:rsidP="00AA29D4">
      <w:pPr>
        <w:spacing w:before="120" w:after="0" w:line="360" w:lineRule="auto"/>
        <w:rPr>
          <w:rFonts w:ascii="Arial" w:eastAsia="Times New Roman" w:hAnsi="Arial" w:cs="Arial"/>
          <w:sz w:val="28"/>
          <w:szCs w:val="28"/>
          <w:lang w:val="en-GB"/>
        </w:rPr>
      </w:pPr>
      <w:r w:rsidRPr="009235A3">
        <w:rPr>
          <w:rFonts w:ascii="Arial" w:eastAsia="Times New Roman" w:hAnsi="Arial" w:cs="Arial"/>
          <w:sz w:val="28"/>
          <w:szCs w:val="28"/>
          <w:lang w:val="en-GB"/>
        </w:rPr>
        <w:t>Issued at Riffa Palace: </w:t>
      </w:r>
    </w:p>
    <w:p w14:paraId="04609C00" w14:textId="77777777" w:rsidR="009235A3" w:rsidRPr="009235A3" w:rsidRDefault="009235A3" w:rsidP="00AA29D4">
      <w:pPr>
        <w:spacing w:before="120" w:after="0" w:line="360" w:lineRule="auto"/>
        <w:rPr>
          <w:rFonts w:ascii="Arial" w:eastAsia="Times New Roman" w:hAnsi="Arial" w:cs="Arial"/>
          <w:sz w:val="28"/>
          <w:szCs w:val="28"/>
          <w:lang w:val="en-GB"/>
        </w:rPr>
      </w:pPr>
      <w:r w:rsidRPr="009235A3">
        <w:rPr>
          <w:rFonts w:ascii="Arial" w:eastAsia="Times New Roman" w:hAnsi="Arial" w:cs="Arial"/>
          <w:sz w:val="28"/>
          <w:szCs w:val="28"/>
          <w:lang w:val="en-GB"/>
        </w:rPr>
        <w:t>On: 8 Dhu al-Qi'dah 1435 A.H. </w:t>
      </w:r>
    </w:p>
    <w:p w14:paraId="094D4CE6" w14:textId="77777777" w:rsidR="009235A3" w:rsidRPr="009235A3" w:rsidRDefault="009235A3" w:rsidP="00AA29D4">
      <w:pPr>
        <w:spacing w:before="120" w:after="0" w:line="360" w:lineRule="auto"/>
        <w:rPr>
          <w:rFonts w:ascii="Arial" w:eastAsia="Times New Roman" w:hAnsi="Arial" w:cs="Arial"/>
          <w:sz w:val="28"/>
          <w:szCs w:val="28"/>
          <w:lang w:val="en-GB"/>
        </w:rPr>
      </w:pPr>
      <w:r w:rsidRPr="009235A3">
        <w:rPr>
          <w:rFonts w:ascii="Arial" w:eastAsia="Times New Roman" w:hAnsi="Arial" w:cs="Arial"/>
          <w:sz w:val="28"/>
          <w:szCs w:val="28"/>
          <w:lang w:val="en-GB"/>
        </w:rPr>
        <w:t>Corresponding to: 3 September 2014 </w:t>
      </w:r>
    </w:p>
    <w:p w14:paraId="758BBD10" w14:textId="77777777" w:rsidR="009235A3" w:rsidRPr="009235A3" w:rsidRDefault="009235A3" w:rsidP="00AA29D4">
      <w:pPr>
        <w:spacing w:before="120" w:after="0" w:line="360" w:lineRule="auto"/>
        <w:rPr>
          <w:rFonts w:ascii="Arial" w:eastAsia="Times New Roman" w:hAnsi="Arial" w:cs="Arial"/>
          <w:b/>
          <w:bCs/>
          <w:sz w:val="28"/>
          <w:szCs w:val="28"/>
        </w:rPr>
      </w:pPr>
    </w:p>
    <w:p w14:paraId="0CE100C8" w14:textId="77777777" w:rsidR="009235A3" w:rsidRPr="009235A3" w:rsidRDefault="009235A3" w:rsidP="00AA29D4">
      <w:pPr>
        <w:spacing w:before="120" w:after="0" w:line="360" w:lineRule="auto"/>
        <w:rPr>
          <w:rFonts w:ascii="Arial" w:hAnsi="Arial" w:cs="Arial"/>
          <w:sz w:val="28"/>
          <w:szCs w:val="28"/>
        </w:rPr>
      </w:pPr>
    </w:p>
    <w:sectPr w:rsidR="009235A3" w:rsidRPr="009235A3" w:rsidSect="00370F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094C0" w14:textId="77777777" w:rsidR="009235A3" w:rsidRDefault="009235A3">
      <w:pPr>
        <w:spacing w:after="0" w:line="240" w:lineRule="auto"/>
      </w:pPr>
      <w:r>
        <w:separator/>
      </w:r>
    </w:p>
  </w:endnote>
  <w:endnote w:type="continuationSeparator" w:id="0">
    <w:p w14:paraId="468F4746" w14:textId="77777777" w:rsidR="009235A3" w:rsidRDefault="00923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433932" w14:textId="77777777" w:rsidR="009235A3" w:rsidRDefault="009235A3">
      <w:pPr>
        <w:spacing w:after="0" w:line="240" w:lineRule="auto"/>
      </w:pPr>
      <w:r>
        <w:separator/>
      </w:r>
    </w:p>
  </w:footnote>
  <w:footnote w:type="continuationSeparator" w:id="0">
    <w:p w14:paraId="28D439C6" w14:textId="77777777" w:rsidR="009235A3" w:rsidRDefault="009235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5E7"/>
    <w:rsid w:val="000129C5"/>
    <w:rsid w:val="00370FBF"/>
    <w:rsid w:val="00521F4E"/>
    <w:rsid w:val="00815AD9"/>
    <w:rsid w:val="009235A3"/>
    <w:rsid w:val="00AA29D4"/>
    <w:rsid w:val="00BF75E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D746D6"/>
  <w15:chartTrackingRefBased/>
  <w15:docId w15:val="{D366483E-B847-49D9-A0B6-08B5BEC5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semiHidden/>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style>
  <w:style w:type="paragraph" w:styleId="Footer">
    <w:name w:val="footer"/>
    <w:basedOn w:val="Normal"/>
    <w:link w:val="FooterChar"/>
    <w:uiPriority w:val="99"/>
    <w:semiHidden/>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2024-05-14T09:18:00Z</dcterms:created>
  <dcterms:modified xsi:type="dcterms:W3CDTF">2024-05-15T18:18:00Z</dcterms:modified>
</cp:coreProperties>
</file>