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513F8" w14:textId="77777777" w:rsidR="00B20505" w:rsidRPr="00B20505" w:rsidRDefault="00B20505" w:rsidP="00B20505">
      <w:pPr>
        <w:pStyle w:val="Heading3"/>
        <w:rPr>
          <w:rFonts w:asciiTheme="minorBidi" w:hAnsiTheme="minorBidi"/>
          <w:b w:val="0"/>
          <w:bCs w:val="0"/>
          <w:sz w:val="28"/>
          <w:szCs w:val="28"/>
        </w:rPr>
      </w:pPr>
      <w:r w:rsidRPr="00B20505">
        <w:rPr>
          <w:rFonts w:asciiTheme="minorBidi" w:hAnsiTheme="minorBidi"/>
          <w:sz w:val="28"/>
          <w:szCs w:val="28"/>
          <w:lang w:val="en-GB"/>
        </w:rPr>
        <w:t>Disclaimer</w:t>
      </w:r>
      <w:r w:rsidRPr="00B20505">
        <w:rPr>
          <w:rFonts w:asciiTheme="minorBidi" w:hAnsiTheme="minorBidi"/>
          <w:b w:val="0"/>
          <w:bCs w:val="0"/>
          <w:sz w:val="28"/>
          <w:szCs w:val="28"/>
          <w:lang w:val="en-GB"/>
        </w:rPr>
        <w:t>: The official version of the law and any amendments thereto is published in Arabic in the Official Gazette. This version of the law, including amendments thereto, is provided for guidance and easy reference purposes. The Legislation &amp; Legal Opinion Commission does not accept any liability for any discrepancy between this version and the official version as published in the Official Gazette and / or any inaccuracy or errors in the translation.</w:t>
      </w:r>
    </w:p>
    <w:p w14:paraId="0EFBDBCD" w14:textId="77777777" w:rsidR="00B20505" w:rsidRPr="00B20505" w:rsidRDefault="00B20505" w:rsidP="00B20505">
      <w:pPr>
        <w:pStyle w:val="Heading3"/>
        <w:rPr>
          <w:rFonts w:asciiTheme="minorBidi" w:hAnsiTheme="minorBidi"/>
          <w:b w:val="0"/>
          <w:bCs w:val="0"/>
          <w:sz w:val="28"/>
          <w:szCs w:val="28"/>
        </w:rPr>
      </w:pPr>
      <w:r w:rsidRPr="00B20505">
        <w:rPr>
          <w:rFonts w:asciiTheme="minorBidi" w:hAnsiTheme="minorBidi"/>
          <w:b w:val="0"/>
          <w:bCs w:val="0"/>
          <w:sz w:val="28"/>
          <w:szCs w:val="28"/>
          <w:lang w:val="en-GB"/>
        </w:rPr>
        <w:t>For any corrections, remarks, or suggestions, kindly contact us on translate@lloc.gov.bh</w:t>
      </w:r>
    </w:p>
    <w:p w14:paraId="6F2BFE9E" w14:textId="1224ACE7" w:rsidR="00B20505" w:rsidRPr="00B20505" w:rsidRDefault="00B20505" w:rsidP="00B20505">
      <w:pPr>
        <w:pStyle w:val="Heading3"/>
        <w:rPr>
          <w:rFonts w:asciiTheme="minorBidi" w:hAnsiTheme="minorBidi"/>
          <w:b w:val="0"/>
          <w:bCs w:val="0"/>
          <w:sz w:val="28"/>
          <w:szCs w:val="28"/>
        </w:rPr>
      </w:pPr>
      <w:r w:rsidRPr="00B20505">
        <w:rPr>
          <w:rFonts w:asciiTheme="minorBidi" w:hAnsiTheme="minorBidi"/>
          <w:b w:val="0"/>
          <w:bCs w:val="0"/>
          <w:sz w:val="28"/>
          <w:szCs w:val="28"/>
          <w:lang w:val="en-GB"/>
        </w:rPr>
        <w:t xml:space="preserve">Published on the website on </w:t>
      </w:r>
      <w:r>
        <w:rPr>
          <w:rFonts w:asciiTheme="minorBidi" w:hAnsiTheme="minorBidi"/>
          <w:b w:val="0"/>
          <w:bCs w:val="0"/>
          <w:sz w:val="28"/>
          <w:szCs w:val="28"/>
          <w:lang w:val="en-GB"/>
        </w:rPr>
        <w:t>September 2026</w:t>
      </w:r>
    </w:p>
    <w:p w14:paraId="57EB2CF2" w14:textId="77777777" w:rsidR="00B20505" w:rsidRDefault="00B20505" w:rsidP="00AF2263">
      <w:pPr>
        <w:pStyle w:val="Heading3"/>
        <w:jc w:val="center"/>
        <w:rPr>
          <w:rStyle w:val="Strong"/>
          <w:rFonts w:asciiTheme="minorBidi" w:hAnsiTheme="minorBidi" w:cstheme="minorBidi"/>
          <w:b/>
          <w:bCs/>
          <w:sz w:val="28"/>
          <w:szCs w:val="28"/>
        </w:rPr>
      </w:pPr>
    </w:p>
    <w:p w14:paraId="4464D0C6" w14:textId="77777777" w:rsidR="00B20505" w:rsidRDefault="00B20505" w:rsidP="00AF2263">
      <w:pPr>
        <w:pStyle w:val="Heading3"/>
        <w:jc w:val="center"/>
        <w:rPr>
          <w:rStyle w:val="Strong"/>
          <w:rFonts w:asciiTheme="minorBidi" w:hAnsiTheme="minorBidi" w:cstheme="minorBidi"/>
          <w:b/>
          <w:bCs/>
          <w:sz w:val="28"/>
          <w:szCs w:val="28"/>
        </w:rPr>
      </w:pPr>
    </w:p>
    <w:p w14:paraId="1890C992" w14:textId="77777777" w:rsidR="00B20505" w:rsidRDefault="00B20505" w:rsidP="00AF2263">
      <w:pPr>
        <w:pStyle w:val="Heading3"/>
        <w:jc w:val="center"/>
        <w:rPr>
          <w:rStyle w:val="Strong"/>
          <w:rFonts w:asciiTheme="minorBidi" w:hAnsiTheme="minorBidi" w:cstheme="minorBidi"/>
          <w:b/>
          <w:bCs/>
          <w:sz w:val="28"/>
          <w:szCs w:val="28"/>
        </w:rPr>
      </w:pPr>
    </w:p>
    <w:p w14:paraId="3FEE9547" w14:textId="77777777" w:rsidR="00B20505" w:rsidRDefault="00B20505" w:rsidP="00AF2263">
      <w:pPr>
        <w:pStyle w:val="Heading3"/>
        <w:jc w:val="center"/>
        <w:rPr>
          <w:rStyle w:val="Strong"/>
          <w:rFonts w:asciiTheme="minorBidi" w:hAnsiTheme="minorBidi" w:cstheme="minorBidi"/>
          <w:b/>
          <w:bCs/>
          <w:sz w:val="28"/>
          <w:szCs w:val="28"/>
        </w:rPr>
      </w:pPr>
    </w:p>
    <w:p w14:paraId="702DC2EB" w14:textId="77777777" w:rsidR="00B20505" w:rsidRDefault="00B20505" w:rsidP="00AF2263">
      <w:pPr>
        <w:pStyle w:val="Heading3"/>
        <w:jc w:val="center"/>
        <w:rPr>
          <w:rStyle w:val="Strong"/>
          <w:rFonts w:asciiTheme="minorBidi" w:hAnsiTheme="minorBidi" w:cstheme="minorBidi"/>
          <w:b/>
          <w:bCs/>
          <w:sz w:val="28"/>
          <w:szCs w:val="28"/>
        </w:rPr>
      </w:pPr>
    </w:p>
    <w:p w14:paraId="3BE73DF2" w14:textId="77777777" w:rsidR="00B20505" w:rsidRDefault="00B20505" w:rsidP="00AF2263">
      <w:pPr>
        <w:pStyle w:val="Heading3"/>
        <w:jc w:val="center"/>
        <w:rPr>
          <w:rStyle w:val="Strong"/>
          <w:rFonts w:asciiTheme="minorBidi" w:hAnsiTheme="minorBidi" w:cstheme="minorBidi"/>
          <w:b/>
          <w:bCs/>
          <w:sz w:val="28"/>
          <w:szCs w:val="28"/>
        </w:rPr>
      </w:pPr>
    </w:p>
    <w:p w14:paraId="0988500E" w14:textId="77777777" w:rsidR="00B20505" w:rsidRDefault="00B20505" w:rsidP="00AF2263">
      <w:pPr>
        <w:pStyle w:val="Heading3"/>
        <w:jc w:val="center"/>
        <w:rPr>
          <w:rStyle w:val="Strong"/>
          <w:rFonts w:asciiTheme="minorBidi" w:hAnsiTheme="minorBidi" w:cstheme="minorBidi"/>
          <w:b/>
          <w:bCs/>
          <w:sz w:val="28"/>
          <w:szCs w:val="28"/>
        </w:rPr>
      </w:pPr>
    </w:p>
    <w:p w14:paraId="2C5B8180" w14:textId="77777777" w:rsidR="00F25BD3" w:rsidRDefault="00F25BD3" w:rsidP="00AF2263">
      <w:pPr>
        <w:pStyle w:val="Heading3"/>
        <w:jc w:val="center"/>
        <w:rPr>
          <w:rStyle w:val="Strong"/>
          <w:rFonts w:asciiTheme="minorBidi" w:hAnsiTheme="minorBidi" w:cstheme="minorBidi"/>
          <w:b/>
          <w:bCs/>
          <w:sz w:val="28"/>
          <w:szCs w:val="28"/>
        </w:rPr>
      </w:pPr>
    </w:p>
    <w:p w14:paraId="54C63186" w14:textId="77777777" w:rsidR="00F25BD3" w:rsidRDefault="00F25BD3" w:rsidP="00AF2263">
      <w:pPr>
        <w:pStyle w:val="Heading3"/>
        <w:jc w:val="center"/>
        <w:rPr>
          <w:rStyle w:val="Strong"/>
          <w:rFonts w:asciiTheme="minorBidi" w:hAnsiTheme="minorBidi" w:cstheme="minorBidi"/>
          <w:b/>
          <w:bCs/>
          <w:sz w:val="28"/>
          <w:szCs w:val="28"/>
        </w:rPr>
      </w:pPr>
    </w:p>
    <w:p w14:paraId="49C773E7" w14:textId="77777777" w:rsidR="00F25BD3" w:rsidRDefault="00F25BD3" w:rsidP="00AF2263">
      <w:pPr>
        <w:pStyle w:val="Heading3"/>
        <w:jc w:val="center"/>
        <w:rPr>
          <w:rStyle w:val="Strong"/>
          <w:rFonts w:asciiTheme="minorBidi" w:hAnsiTheme="minorBidi" w:cstheme="minorBidi"/>
          <w:b/>
          <w:bCs/>
          <w:sz w:val="28"/>
          <w:szCs w:val="28"/>
        </w:rPr>
      </w:pPr>
    </w:p>
    <w:p w14:paraId="01F9E57F" w14:textId="77777777" w:rsidR="00F25BD3" w:rsidRDefault="00F25BD3" w:rsidP="00AF2263">
      <w:pPr>
        <w:pStyle w:val="Heading3"/>
        <w:jc w:val="center"/>
        <w:rPr>
          <w:rStyle w:val="Strong"/>
          <w:rFonts w:asciiTheme="minorBidi" w:hAnsiTheme="minorBidi" w:cstheme="minorBidi"/>
          <w:b/>
          <w:bCs/>
          <w:sz w:val="28"/>
          <w:szCs w:val="28"/>
        </w:rPr>
      </w:pPr>
    </w:p>
    <w:p w14:paraId="12654CB2" w14:textId="77777777" w:rsidR="00F25BD3" w:rsidRDefault="00F25BD3" w:rsidP="00AF2263">
      <w:pPr>
        <w:pStyle w:val="Heading3"/>
        <w:jc w:val="center"/>
        <w:rPr>
          <w:rStyle w:val="Strong"/>
          <w:rFonts w:asciiTheme="minorBidi" w:hAnsiTheme="minorBidi" w:cstheme="minorBidi"/>
          <w:b/>
          <w:bCs/>
          <w:sz w:val="28"/>
          <w:szCs w:val="28"/>
        </w:rPr>
      </w:pPr>
    </w:p>
    <w:p w14:paraId="7876A720" w14:textId="77777777" w:rsidR="00F25BD3" w:rsidRDefault="00F25BD3" w:rsidP="00AF2263">
      <w:pPr>
        <w:pStyle w:val="Heading3"/>
        <w:jc w:val="center"/>
        <w:rPr>
          <w:rStyle w:val="Strong"/>
          <w:rFonts w:asciiTheme="minorBidi" w:hAnsiTheme="minorBidi" w:cstheme="minorBidi"/>
          <w:b/>
          <w:bCs/>
          <w:sz w:val="28"/>
          <w:szCs w:val="28"/>
        </w:rPr>
      </w:pPr>
    </w:p>
    <w:p w14:paraId="132C794C" w14:textId="77777777" w:rsidR="00F25BD3" w:rsidRDefault="00F25BD3" w:rsidP="00AF2263">
      <w:pPr>
        <w:pStyle w:val="Heading3"/>
        <w:jc w:val="center"/>
        <w:rPr>
          <w:rStyle w:val="Strong"/>
          <w:rFonts w:asciiTheme="minorBidi" w:hAnsiTheme="minorBidi" w:cstheme="minorBidi"/>
          <w:b/>
          <w:bCs/>
          <w:sz w:val="28"/>
          <w:szCs w:val="28"/>
        </w:rPr>
      </w:pPr>
    </w:p>
    <w:p w14:paraId="73F20EAD" w14:textId="77777777" w:rsidR="00B20505" w:rsidRDefault="00B20505" w:rsidP="00AF2263">
      <w:pPr>
        <w:pStyle w:val="Heading3"/>
        <w:jc w:val="center"/>
        <w:rPr>
          <w:rStyle w:val="Strong"/>
          <w:rFonts w:asciiTheme="minorBidi" w:hAnsiTheme="minorBidi" w:cstheme="minorBidi"/>
          <w:b/>
          <w:bCs/>
          <w:sz w:val="28"/>
          <w:szCs w:val="28"/>
        </w:rPr>
      </w:pPr>
    </w:p>
    <w:p w14:paraId="0E349CF3" w14:textId="4D73F104" w:rsidR="007E65B8" w:rsidRPr="00036E5B" w:rsidRDefault="007E65B8" w:rsidP="00AF2263">
      <w:pPr>
        <w:pStyle w:val="Heading3"/>
        <w:jc w:val="center"/>
        <w:rPr>
          <w:rFonts w:asciiTheme="minorBidi" w:hAnsiTheme="minorBidi" w:cstheme="minorBidi"/>
          <w:sz w:val="28"/>
          <w:szCs w:val="28"/>
        </w:rPr>
      </w:pPr>
      <w:r w:rsidRPr="00036E5B">
        <w:rPr>
          <w:rStyle w:val="Strong"/>
          <w:rFonts w:asciiTheme="minorBidi" w:hAnsiTheme="minorBidi" w:cstheme="minorBidi"/>
          <w:b/>
          <w:bCs/>
          <w:sz w:val="28"/>
          <w:szCs w:val="28"/>
        </w:rPr>
        <w:lastRenderedPageBreak/>
        <w:t>Law No. (39) of 2017</w:t>
      </w:r>
    </w:p>
    <w:p w14:paraId="1375C0C4" w14:textId="77777777" w:rsidR="007E65B8" w:rsidRPr="00036E5B" w:rsidRDefault="007E65B8" w:rsidP="00AF2263">
      <w:pPr>
        <w:pStyle w:val="NormalWeb"/>
        <w:jc w:val="center"/>
        <w:rPr>
          <w:rFonts w:asciiTheme="minorBidi" w:hAnsiTheme="minorBidi" w:cstheme="minorBidi"/>
          <w:b/>
          <w:bCs/>
          <w:sz w:val="28"/>
          <w:szCs w:val="28"/>
        </w:rPr>
      </w:pPr>
      <w:r w:rsidRPr="00036E5B">
        <w:rPr>
          <w:rStyle w:val="Strong"/>
          <w:rFonts w:asciiTheme="minorBidi" w:hAnsiTheme="minorBidi" w:cstheme="minorBidi"/>
          <w:sz w:val="28"/>
          <w:szCs w:val="28"/>
        </w:rPr>
        <w:t>Ratifying the Unified Agreement for Excise Tax of the Gulf Cooperation Council States</w:t>
      </w:r>
    </w:p>
    <w:p w14:paraId="2770D24E" w14:textId="3DC212F5" w:rsidR="007E65B8" w:rsidRPr="00036E5B" w:rsidRDefault="007E65B8" w:rsidP="007E65B8">
      <w:pPr>
        <w:pStyle w:val="NormalWeb"/>
        <w:rPr>
          <w:rFonts w:asciiTheme="minorBidi" w:hAnsiTheme="minorBidi" w:cstheme="minorBidi"/>
          <w:sz w:val="28"/>
          <w:szCs w:val="28"/>
        </w:rPr>
      </w:pPr>
      <w:r w:rsidRPr="00036E5B">
        <w:rPr>
          <w:rStyle w:val="Strong"/>
          <w:rFonts w:asciiTheme="minorBidi" w:hAnsiTheme="minorBidi" w:cstheme="minorBidi"/>
          <w:b w:val="0"/>
          <w:bCs w:val="0"/>
          <w:sz w:val="28"/>
          <w:szCs w:val="28"/>
        </w:rPr>
        <w:t>We, Hamad bin Isa Al Khalifa,</w:t>
      </w:r>
      <w:r w:rsidR="004B5BDE" w:rsidRPr="00036E5B">
        <w:rPr>
          <w:rStyle w:val="Strong"/>
          <w:rFonts w:asciiTheme="minorBidi" w:hAnsiTheme="minorBidi" w:cstheme="minorBidi"/>
          <w:b w:val="0"/>
          <w:bCs w:val="0"/>
          <w:sz w:val="28"/>
          <w:szCs w:val="28"/>
        </w:rPr>
        <w:t xml:space="preserve"> </w:t>
      </w:r>
      <w:r w:rsidRPr="00036E5B">
        <w:rPr>
          <w:rFonts w:asciiTheme="minorBidi" w:hAnsiTheme="minorBidi" w:cstheme="minorBidi"/>
          <w:sz w:val="28"/>
          <w:szCs w:val="28"/>
        </w:rPr>
        <w:br/>
      </w:r>
      <w:r w:rsidRPr="00036E5B">
        <w:rPr>
          <w:rStyle w:val="Strong"/>
          <w:rFonts w:asciiTheme="minorBidi" w:hAnsiTheme="minorBidi" w:cstheme="minorBidi"/>
          <w:b w:val="0"/>
          <w:bCs w:val="0"/>
          <w:sz w:val="28"/>
          <w:szCs w:val="28"/>
        </w:rPr>
        <w:t>King of the Kingdom of Bahrain,</w:t>
      </w:r>
    </w:p>
    <w:p w14:paraId="2E40CF88" w14:textId="66BA75C0" w:rsidR="007E65B8" w:rsidRPr="00036E5B" w:rsidRDefault="007E65B8" w:rsidP="007E65B8">
      <w:pPr>
        <w:pStyle w:val="NormalWeb"/>
        <w:rPr>
          <w:rFonts w:asciiTheme="minorBidi" w:hAnsiTheme="minorBidi" w:cstheme="minorBidi"/>
          <w:sz w:val="28"/>
          <w:szCs w:val="28"/>
        </w:rPr>
      </w:pPr>
      <w:r w:rsidRPr="00036E5B">
        <w:rPr>
          <w:rFonts w:asciiTheme="minorBidi" w:hAnsiTheme="minorBidi" w:cstheme="minorBidi"/>
          <w:sz w:val="28"/>
          <w:szCs w:val="28"/>
        </w:rPr>
        <w:t>Having reviewed the Constitution, in particular Article (87) thereof,</w:t>
      </w:r>
      <w:r w:rsidRPr="00036E5B">
        <w:rPr>
          <w:rFonts w:asciiTheme="minorBidi" w:hAnsiTheme="minorBidi" w:cstheme="minorBidi"/>
          <w:sz w:val="28"/>
          <w:szCs w:val="28"/>
        </w:rPr>
        <w:br/>
        <w:t>and the Unified Agreement for Excise Tax of the Gulf Cooperation Council States, signed on 27 November 2016,</w:t>
      </w:r>
    </w:p>
    <w:p w14:paraId="07665C0B" w14:textId="545BF29C" w:rsidR="007E65B8" w:rsidRPr="00036E5B" w:rsidRDefault="007E65B8" w:rsidP="007E65B8">
      <w:pPr>
        <w:pStyle w:val="NormalWeb"/>
        <w:rPr>
          <w:rFonts w:asciiTheme="minorBidi" w:hAnsiTheme="minorBidi" w:cstheme="minorBidi"/>
          <w:sz w:val="28"/>
          <w:szCs w:val="28"/>
        </w:rPr>
      </w:pPr>
      <w:r w:rsidRPr="00036E5B">
        <w:rPr>
          <w:rFonts w:asciiTheme="minorBidi" w:hAnsiTheme="minorBidi" w:cstheme="minorBidi"/>
          <w:sz w:val="28"/>
          <w:szCs w:val="28"/>
        </w:rPr>
        <w:t>The Shura Council and the Council of Representatives have approved the following Law, which we have ratified and enacted:</w:t>
      </w:r>
    </w:p>
    <w:p w14:paraId="13D01BE9" w14:textId="11FB835A" w:rsidR="007E65B8" w:rsidRPr="00036E5B" w:rsidRDefault="00AF2263" w:rsidP="00AF2263">
      <w:pPr>
        <w:pStyle w:val="Heading3"/>
        <w:jc w:val="center"/>
        <w:rPr>
          <w:rFonts w:asciiTheme="minorBidi" w:hAnsiTheme="minorBidi" w:cstheme="minorBidi"/>
          <w:b w:val="0"/>
          <w:bCs w:val="0"/>
          <w:sz w:val="28"/>
          <w:szCs w:val="28"/>
        </w:rPr>
      </w:pPr>
      <w:r w:rsidRPr="00036E5B">
        <w:rPr>
          <w:rStyle w:val="Strong"/>
          <w:rFonts w:asciiTheme="minorBidi" w:hAnsiTheme="minorBidi" w:cstheme="minorBidi"/>
          <w:b/>
          <w:bCs/>
          <w:sz w:val="28"/>
          <w:szCs w:val="28"/>
        </w:rPr>
        <w:t>Article One</w:t>
      </w:r>
    </w:p>
    <w:p w14:paraId="31CB79B6" w14:textId="77777777" w:rsidR="007E65B8" w:rsidRPr="00036E5B" w:rsidRDefault="007E65B8" w:rsidP="007E65B8">
      <w:pPr>
        <w:pStyle w:val="NormalWeb"/>
        <w:rPr>
          <w:rFonts w:asciiTheme="minorBidi" w:hAnsiTheme="minorBidi" w:cstheme="minorBidi"/>
          <w:sz w:val="28"/>
          <w:szCs w:val="28"/>
        </w:rPr>
      </w:pPr>
      <w:r w:rsidRPr="00036E5B">
        <w:rPr>
          <w:rFonts w:asciiTheme="minorBidi" w:hAnsiTheme="minorBidi" w:cstheme="minorBidi"/>
          <w:sz w:val="28"/>
          <w:szCs w:val="28"/>
        </w:rPr>
        <w:t>The Unified Agreement for Excise Tax of the Gulf Cooperation Council States, signed on 27 November 2016 and attached to this Law, is hereby ratified.</w:t>
      </w:r>
    </w:p>
    <w:p w14:paraId="01739AD9" w14:textId="28D6E18E" w:rsidR="007E65B8" w:rsidRPr="00036E5B" w:rsidRDefault="00AF2263" w:rsidP="00AF2263">
      <w:pPr>
        <w:pStyle w:val="Heading3"/>
        <w:jc w:val="center"/>
        <w:rPr>
          <w:rFonts w:asciiTheme="minorBidi" w:hAnsiTheme="minorBidi" w:cstheme="minorBidi"/>
          <w:b w:val="0"/>
          <w:bCs w:val="0"/>
          <w:sz w:val="28"/>
          <w:szCs w:val="28"/>
        </w:rPr>
      </w:pPr>
      <w:r w:rsidRPr="00036E5B">
        <w:rPr>
          <w:rStyle w:val="Strong"/>
          <w:rFonts w:asciiTheme="minorBidi" w:hAnsiTheme="minorBidi" w:cstheme="minorBidi"/>
          <w:b/>
          <w:bCs/>
          <w:sz w:val="28"/>
          <w:szCs w:val="28"/>
        </w:rPr>
        <w:t>Article Two</w:t>
      </w:r>
    </w:p>
    <w:p w14:paraId="4B083745" w14:textId="77777777" w:rsidR="007E65B8" w:rsidRPr="00036E5B" w:rsidRDefault="007E65B8" w:rsidP="007E65B8">
      <w:pPr>
        <w:pStyle w:val="NormalWeb"/>
        <w:rPr>
          <w:rFonts w:asciiTheme="minorBidi" w:hAnsiTheme="minorBidi" w:cstheme="minorBidi"/>
          <w:sz w:val="28"/>
          <w:szCs w:val="28"/>
        </w:rPr>
      </w:pPr>
      <w:r w:rsidRPr="00036E5B">
        <w:rPr>
          <w:rFonts w:asciiTheme="minorBidi" w:hAnsiTheme="minorBidi" w:cstheme="minorBidi"/>
          <w:sz w:val="28"/>
          <w:szCs w:val="28"/>
        </w:rPr>
        <w:t>The Prime Minister and the Ministers, each within his respective jurisdiction, shall implement the provisions of this Law, which shall come into effect on the day following its publication in the Official Gazette.</w:t>
      </w:r>
    </w:p>
    <w:p w14:paraId="6800B273" w14:textId="77777777" w:rsidR="007E65B8" w:rsidRPr="00036E5B" w:rsidRDefault="007E65B8" w:rsidP="007E65B8">
      <w:pPr>
        <w:pStyle w:val="NormalWeb"/>
        <w:rPr>
          <w:rFonts w:asciiTheme="minorBidi" w:hAnsiTheme="minorBidi" w:cstheme="minorBidi"/>
          <w:sz w:val="28"/>
          <w:szCs w:val="28"/>
        </w:rPr>
      </w:pPr>
      <w:r w:rsidRPr="00036E5B">
        <w:rPr>
          <w:rStyle w:val="Strong"/>
          <w:rFonts w:asciiTheme="minorBidi" w:hAnsiTheme="minorBidi" w:cstheme="minorBidi"/>
          <w:b w:val="0"/>
          <w:bCs w:val="0"/>
          <w:sz w:val="28"/>
          <w:szCs w:val="28"/>
        </w:rPr>
        <w:t>King of the Kingdom of Bahrain</w:t>
      </w:r>
      <w:r w:rsidRPr="00036E5B">
        <w:rPr>
          <w:rFonts w:asciiTheme="minorBidi" w:hAnsiTheme="minorBidi" w:cstheme="minorBidi"/>
          <w:sz w:val="28"/>
          <w:szCs w:val="28"/>
        </w:rPr>
        <w:br/>
      </w:r>
      <w:r w:rsidRPr="00036E5B">
        <w:rPr>
          <w:rStyle w:val="Strong"/>
          <w:rFonts w:asciiTheme="minorBidi" w:hAnsiTheme="minorBidi" w:cstheme="minorBidi"/>
          <w:b w:val="0"/>
          <w:bCs w:val="0"/>
          <w:sz w:val="28"/>
          <w:szCs w:val="28"/>
        </w:rPr>
        <w:t>Hamad bin Isa Al Khalifa</w:t>
      </w:r>
    </w:p>
    <w:p w14:paraId="69D10DC3" w14:textId="1C062386" w:rsidR="00875CEE" w:rsidRPr="00036E5B" w:rsidRDefault="007E65B8" w:rsidP="00BC7002">
      <w:pPr>
        <w:pStyle w:val="NormalWeb"/>
        <w:rPr>
          <w:rStyle w:val="Strong"/>
          <w:rFonts w:asciiTheme="minorBidi" w:hAnsiTheme="minorBidi" w:cstheme="minorBidi"/>
          <w:b w:val="0"/>
          <w:bCs w:val="0"/>
          <w:sz w:val="28"/>
          <w:szCs w:val="28"/>
        </w:rPr>
      </w:pPr>
      <w:r w:rsidRPr="00036E5B">
        <w:rPr>
          <w:rFonts w:asciiTheme="minorBidi" w:hAnsiTheme="minorBidi" w:cstheme="minorBidi"/>
          <w:sz w:val="28"/>
          <w:szCs w:val="28"/>
        </w:rPr>
        <w:t>Issued at Riffa Palace:</w:t>
      </w:r>
      <w:r w:rsidRPr="00036E5B">
        <w:rPr>
          <w:rFonts w:asciiTheme="minorBidi" w:hAnsiTheme="minorBidi" w:cstheme="minorBidi"/>
          <w:sz w:val="28"/>
          <w:szCs w:val="28"/>
        </w:rPr>
        <w:br/>
        <w:t xml:space="preserve">On: </w:t>
      </w:r>
      <w:r w:rsidRPr="00036E5B">
        <w:rPr>
          <w:rStyle w:val="Strong"/>
          <w:rFonts w:asciiTheme="minorBidi" w:hAnsiTheme="minorBidi" w:cstheme="minorBidi"/>
          <w:b w:val="0"/>
          <w:bCs w:val="0"/>
          <w:sz w:val="28"/>
          <w:szCs w:val="28"/>
        </w:rPr>
        <w:t xml:space="preserve">19 </w:t>
      </w:r>
      <w:proofErr w:type="gramStart"/>
      <w:r w:rsidRPr="00036E5B">
        <w:rPr>
          <w:rStyle w:val="Strong"/>
          <w:rFonts w:asciiTheme="minorBidi" w:hAnsiTheme="minorBidi" w:cstheme="minorBidi"/>
          <w:b w:val="0"/>
          <w:bCs w:val="0"/>
          <w:sz w:val="28"/>
          <w:szCs w:val="28"/>
        </w:rPr>
        <w:t>Rabi‘ Al</w:t>
      </w:r>
      <w:proofErr w:type="gramEnd"/>
      <w:r w:rsidRPr="00036E5B">
        <w:rPr>
          <w:rStyle w:val="Strong"/>
          <w:rFonts w:asciiTheme="minorBidi" w:hAnsiTheme="minorBidi" w:cstheme="minorBidi"/>
          <w:b w:val="0"/>
          <w:bCs w:val="0"/>
          <w:sz w:val="28"/>
          <w:szCs w:val="28"/>
        </w:rPr>
        <w:t>-Awwal 1439 A.H.</w:t>
      </w:r>
      <w:r w:rsidRPr="00036E5B">
        <w:rPr>
          <w:rFonts w:asciiTheme="minorBidi" w:hAnsiTheme="minorBidi" w:cstheme="minorBidi"/>
          <w:sz w:val="28"/>
          <w:szCs w:val="28"/>
        </w:rPr>
        <w:br/>
        <w:t xml:space="preserve">Corresponding to: </w:t>
      </w:r>
      <w:r w:rsidRPr="00036E5B">
        <w:rPr>
          <w:rStyle w:val="Strong"/>
          <w:rFonts w:asciiTheme="minorBidi" w:hAnsiTheme="minorBidi" w:cstheme="minorBidi"/>
          <w:b w:val="0"/>
          <w:bCs w:val="0"/>
          <w:sz w:val="28"/>
          <w:szCs w:val="28"/>
        </w:rPr>
        <w:t xml:space="preserve">7 December 2017 </w:t>
      </w:r>
    </w:p>
    <w:p w14:paraId="7193AD3E" w14:textId="77777777" w:rsidR="001C747F" w:rsidRDefault="00875CEE" w:rsidP="00BC7002">
      <w:pPr>
        <w:rPr>
          <w:rFonts w:asciiTheme="minorBidi" w:hAnsiTheme="minorBidi"/>
          <w:sz w:val="28"/>
          <w:szCs w:val="28"/>
          <w:rtl/>
        </w:rPr>
      </w:pPr>
      <w:r w:rsidRPr="00036E5B">
        <w:rPr>
          <w:rFonts w:asciiTheme="minorBidi" w:hAnsiTheme="minorBidi"/>
          <w:sz w:val="28"/>
          <w:szCs w:val="28"/>
        </w:rPr>
        <w:br w:type="page"/>
      </w:r>
    </w:p>
    <w:p w14:paraId="05FAFE91" w14:textId="77777777" w:rsidR="001C747F" w:rsidRDefault="001C747F" w:rsidP="00BC7002">
      <w:pPr>
        <w:rPr>
          <w:rFonts w:asciiTheme="minorBidi" w:hAnsiTheme="minorBidi"/>
          <w:sz w:val="28"/>
          <w:szCs w:val="28"/>
          <w:rtl/>
        </w:rPr>
      </w:pPr>
    </w:p>
    <w:p w14:paraId="1277C540" w14:textId="77777777" w:rsidR="001C747F" w:rsidRDefault="001C747F" w:rsidP="00BC7002">
      <w:pPr>
        <w:rPr>
          <w:rFonts w:asciiTheme="minorBidi" w:hAnsiTheme="minorBidi"/>
          <w:sz w:val="28"/>
          <w:szCs w:val="28"/>
          <w:rtl/>
        </w:rPr>
      </w:pPr>
    </w:p>
    <w:p w14:paraId="2B3383AA" w14:textId="77777777" w:rsidR="001C747F" w:rsidRDefault="001C747F" w:rsidP="00BC7002">
      <w:pPr>
        <w:rPr>
          <w:rFonts w:asciiTheme="minorBidi" w:hAnsiTheme="minorBidi"/>
          <w:sz w:val="28"/>
          <w:szCs w:val="28"/>
          <w:rtl/>
        </w:rPr>
      </w:pPr>
    </w:p>
    <w:p w14:paraId="5438130B" w14:textId="77777777" w:rsidR="001C747F" w:rsidRDefault="001C747F" w:rsidP="00A31698">
      <w:pPr>
        <w:ind w:right="-279"/>
        <w:rPr>
          <w:rFonts w:asciiTheme="minorBidi" w:hAnsiTheme="minorBidi"/>
          <w:sz w:val="28"/>
          <w:szCs w:val="28"/>
          <w:rtl/>
        </w:rPr>
      </w:pPr>
    </w:p>
    <w:p w14:paraId="4B589A65" w14:textId="77777777" w:rsidR="001C747F" w:rsidRDefault="001C747F" w:rsidP="00BC7002">
      <w:pPr>
        <w:rPr>
          <w:rFonts w:asciiTheme="minorBidi" w:hAnsiTheme="minorBidi"/>
          <w:sz w:val="28"/>
          <w:szCs w:val="28"/>
          <w:rtl/>
        </w:rPr>
      </w:pPr>
    </w:p>
    <w:p w14:paraId="133331E0" w14:textId="77777777" w:rsidR="001C747F" w:rsidRDefault="001C747F" w:rsidP="00BC7002">
      <w:pPr>
        <w:rPr>
          <w:rFonts w:asciiTheme="minorBidi" w:hAnsiTheme="minorBidi"/>
          <w:sz w:val="28"/>
          <w:szCs w:val="28"/>
          <w:rtl/>
        </w:rPr>
      </w:pPr>
    </w:p>
    <w:p w14:paraId="4821D678" w14:textId="77777777" w:rsidR="001C747F" w:rsidRDefault="001C747F" w:rsidP="00BC7002">
      <w:pPr>
        <w:rPr>
          <w:rFonts w:asciiTheme="minorBidi" w:hAnsiTheme="minorBidi"/>
          <w:sz w:val="28"/>
          <w:szCs w:val="28"/>
          <w:rtl/>
        </w:rPr>
      </w:pPr>
    </w:p>
    <w:p w14:paraId="4FC5E346" w14:textId="77777777" w:rsidR="001C747F" w:rsidRDefault="001C747F" w:rsidP="00BC7002">
      <w:pPr>
        <w:rPr>
          <w:rFonts w:asciiTheme="minorBidi" w:hAnsiTheme="minorBidi"/>
          <w:sz w:val="28"/>
          <w:szCs w:val="28"/>
          <w:rtl/>
        </w:rPr>
      </w:pPr>
    </w:p>
    <w:p w14:paraId="00A8C7CC" w14:textId="77777777" w:rsidR="001C747F" w:rsidRDefault="001C747F" w:rsidP="00BC7002">
      <w:pPr>
        <w:rPr>
          <w:rFonts w:asciiTheme="minorBidi" w:hAnsiTheme="minorBidi"/>
          <w:sz w:val="28"/>
          <w:szCs w:val="28"/>
          <w:rtl/>
        </w:rPr>
      </w:pPr>
    </w:p>
    <w:p w14:paraId="066F79C7" w14:textId="75ACC905" w:rsidR="00875CEE" w:rsidRDefault="00BC7002" w:rsidP="00A31698">
      <w:pPr>
        <w:tabs>
          <w:tab w:val="left" w:pos="9356"/>
        </w:tabs>
        <w:jc w:val="center"/>
        <w:rPr>
          <w:rFonts w:asciiTheme="minorBidi" w:eastAsia="Times New Roman" w:hAnsiTheme="minorBidi"/>
          <w:b/>
          <w:bCs/>
          <w:sz w:val="28"/>
          <w:szCs w:val="28"/>
        </w:rPr>
      </w:pPr>
      <w:r w:rsidRPr="00036E5B">
        <w:rPr>
          <w:rFonts w:asciiTheme="minorBidi" w:hAnsiTheme="minorBidi"/>
          <w:b/>
          <w:bCs/>
          <w:sz w:val="28"/>
          <w:szCs w:val="28"/>
        </w:rPr>
        <w:t>T</w:t>
      </w:r>
      <w:r w:rsidRPr="00036E5B">
        <w:rPr>
          <w:rFonts w:asciiTheme="minorBidi" w:eastAsia="Times New Roman" w:hAnsiTheme="minorBidi"/>
          <w:b/>
          <w:bCs/>
          <w:sz w:val="28"/>
          <w:szCs w:val="28"/>
        </w:rPr>
        <w:t>he Unified Agreement for Excise Tax of the GCC States</w:t>
      </w:r>
    </w:p>
    <w:p w14:paraId="12EA8A8E" w14:textId="77777777" w:rsidR="00A31698" w:rsidRDefault="00A31698" w:rsidP="00BC7002">
      <w:pPr>
        <w:rPr>
          <w:rFonts w:asciiTheme="minorBidi" w:eastAsia="Times New Roman" w:hAnsiTheme="minorBidi"/>
          <w:b/>
          <w:bCs/>
          <w:sz w:val="28"/>
          <w:szCs w:val="28"/>
        </w:rPr>
      </w:pPr>
    </w:p>
    <w:p w14:paraId="7C388362" w14:textId="77777777" w:rsidR="00A31698" w:rsidRDefault="00A31698" w:rsidP="00BC7002">
      <w:pPr>
        <w:rPr>
          <w:rFonts w:asciiTheme="minorBidi" w:eastAsia="Times New Roman" w:hAnsiTheme="minorBidi"/>
          <w:b/>
          <w:bCs/>
          <w:sz w:val="28"/>
          <w:szCs w:val="28"/>
        </w:rPr>
      </w:pPr>
    </w:p>
    <w:p w14:paraId="0D3ECAB0" w14:textId="77777777" w:rsidR="00A31698" w:rsidRDefault="00A31698" w:rsidP="00BC7002">
      <w:pPr>
        <w:rPr>
          <w:rFonts w:asciiTheme="minorBidi" w:eastAsia="Times New Roman" w:hAnsiTheme="minorBidi"/>
          <w:b/>
          <w:bCs/>
          <w:sz w:val="28"/>
          <w:szCs w:val="28"/>
        </w:rPr>
      </w:pPr>
    </w:p>
    <w:p w14:paraId="3E863E8C" w14:textId="77777777" w:rsidR="00A31698" w:rsidRDefault="00A31698" w:rsidP="00BC7002">
      <w:pPr>
        <w:rPr>
          <w:rFonts w:asciiTheme="minorBidi" w:eastAsia="Times New Roman" w:hAnsiTheme="minorBidi"/>
          <w:b/>
          <w:bCs/>
          <w:sz w:val="28"/>
          <w:szCs w:val="28"/>
          <w:rtl/>
        </w:rPr>
      </w:pPr>
    </w:p>
    <w:p w14:paraId="0FACA26C" w14:textId="77777777" w:rsidR="00A56B3C" w:rsidRDefault="00A56B3C" w:rsidP="00BC7002">
      <w:pPr>
        <w:rPr>
          <w:rFonts w:asciiTheme="minorBidi" w:eastAsia="Times New Roman" w:hAnsiTheme="minorBidi"/>
          <w:b/>
          <w:bCs/>
          <w:sz w:val="28"/>
          <w:szCs w:val="28"/>
          <w:rtl/>
        </w:rPr>
      </w:pPr>
    </w:p>
    <w:p w14:paraId="60348E52" w14:textId="77777777" w:rsidR="00A56B3C" w:rsidRDefault="00A56B3C" w:rsidP="00BC7002">
      <w:pPr>
        <w:rPr>
          <w:rFonts w:asciiTheme="minorBidi" w:eastAsia="Times New Roman" w:hAnsiTheme="minorBidi"/>
          <w:b/>
          <w:bCs/>
          <w:sz w:val="28"/>
          <w:szCs w:val="28"/>
          <w:rtl/>
        </w:rPr>
      </w:pPr>
    </w:p>
    <w:p w14:paraId="77781CD0" w14:textId="77777777" w:rsidR="00A56B3C" w:rsidRDefault="00A56B3C" w:rsidP="00BC7002">
      <w:pPr>
        <w:rPr>
          <w:rFonts w:asciiTheme="minorBidi" w:eastAsia="Times New Roman" w:hAnsiTheme="minorBidi"/>
          <w:b/>
          <w:bCs/>
          <w:sz w:val="28"/>
          <w:szCs w:val="28"/>
          <w:rtl/>
        </w:rPr>
      </w:pPr>
    </w:p>
    <w:p w14:paraId="6316B40A" w14:textId="77777777" w:rsidR="00A56B3C" w:rsidRDefault="00A56B3C" w:rsidP="00BC7002">
      <w:pPr>
        <w:rPr>
          <w:rFonts w:asciiTheme="minorBidi" w:eastAsia="Times New Roman" w:hAnsiTheme="minorBidi"/>
          <w:b/>
          <w:bCs/>
          <w:sz w:val="28"/>
          <w:szCs w:val="28"/>
          <w:rtl/>
        </w:rPr>
      </w:pPr>
    </w:p>
    <w:p w14:paraId="6EF75D75" w14:textId="77777777" w:rsidR="00A56B3C" w:rsidRDefault="00A56B3C" w:rsidP="00BC7002">
      <w:pPr>
        <w:rPr>
          <w:rFonts w:asciiTheme="minorBidi" w:eastAsia="Times New Roman" w:hAnsiTheme="minorBidi"/>
          <w:b/>
          <w:bCs/>
          <w:sz w:val="28"/>
          <w:szCs w:val="28"/>
          <w:rtl/>
        </w:rPr>
      </w:pPr>
    </w:p>
    <w:p w14:paraId="20E5D7C7" w14:textId="77777777" w:rsidR="00A56B3C" w:rsidRDefault="00A56B3C" w:rsidP="00BC7002">
      <w:pPr>
        <w:rPr>
          <w:rFonts w:asciiTheme="minorBidi" w:eastAsia="Times New Roman" w:hAnsiTheme="minorBidi"/>
          <w:b/>
          <w:bCs/>
          <w:sz w:val="28"/>
          <w:szCs w:val="28"/>
          <w:rtl/>
        </w:rPr>
      </w:pPr>
    </w:p>
    <w:p w14:paraId="39E6F092" w14:textId="77777777" w:rsidR="00A56B3C" w:rsidRDefault="00A56B3C" w:rsidP="00BC7002">
      <w:pPr>
        <w:rPr>
          <w:rFonts w:asciiTheme="minorBidi" w:eastAsia="Times New Roman" w:hAnsiTheme="minorBidi"/>
          <w:b/>
          <w:bCs/>
          <w:sz w:val="28"/>
          <w:szCs w:val="28"/>
          <w:rtl/>
        </w:rPr>
      </w:pPr>
    </w:p>
    <w:p w14:paraId="2329F414" w14:textId="77777777" w:rsidR="00A56B3C" w:rsidRDefault="00A56B3C" w:rsidP="00BC7002">
      <w:pPr>
        <w:rPr>
          <w:rFonts w:asciiTheme="minorBidi" w:eastAsia="Times New Roman" w:hAnsiTheme="minorBidi"/>
          <w:b/>
          <w:bCs/>
          <w:sz w:val="28"/>
          <w:szCs w:val="28"/>
          <w:rtl/>
        </w:rPr>
      </w:pPr>
    </w:p>
    <w:p w14:paraId="66717C47" w14:textId="77777777" w:rsidR="00A56B3C" w:rsidRDefault="00A56B3C" w:rsidP="00BC7002">
      <w:pPr>
        <w:rPr>
          <w:rFonts w:asciiTheme="minorBidi" w:eastAsia="Times New Roman" w:hAnsiTheme="minorBidi"/>
          <w:b/>
          <w:bCs/>
          <w:sz w:val="28"/>
          <w:szCs w:val="28"/>
          <w:rtl/>
        </w:rPr>
      </w:pPr>
    </w:p>
    <w:p w14:paraId="2EC470C7" w14:textId="77777777" w:rsidR="00A56B3C" w:rsidRDefault="00A56B3C" w:rsidP="00BC7002">
      <w:pPr>
        <w:rPr>
          <w:rFonts w:asciiTheme="minorBidi" w:eastAsia="Times New Roman" w:hAnsiTheme="minorBidi"/>
          <w:b/>
          <w:bCs/>
          <w:sz w:val="28"/>
          <w:szCs w:val="28"/>
          <w:rtl/>
        </w:rPr>
      </w:pPr>
    </w:p>
    <w:p w14:paraId="1CFDE1ED" w14:textId="77777777" w:rsidR="00A56B3C" w:rsidRDefault="00A56B3C" w:rsidP="00BC7002">
      <w:pPr>
        <w:rPr>
          <w:rFonts w:asciiTheme="minorBidi" w:eastAsia="Times New Roman" w:hAnsiTheme="minorBidi"/>
          <w:b/>
          <w:bCs/>
          <w:sz w:val="28"/>
          <w:szCs w:val="28"/>
          <w:rtl/>
        </w:rPr>
      </w:pPr>
    </w:p>
    <w:p w14:paraId="3485C59C" w14:textId="77777777" w:rsidR="00A56B3C" w:rsidRDefault="00A56B3C" w:rsidP="00BC7002">
      <w:pPr>
        <w:rPr>
          <w:rFonts w:asciiTheme="minorBidi" w:eastAsia="Times New Roman" w:hAnsiTheme="minorBidi"/>
          <w:b/>
          <w:bCs/>
          <w:sz w:val="28"/>
          <w:szCs w:val="28"/>
          <w:rtl/>
        </w:rPr>
      </w:pPr>
    </w:p>
    <w:p w14:paraId="52D12D16" w14:textId="77777777" w:rsidR="00A56B3C" w:rsidRDefault="00A56B3C" w:rsidP="00BC7002">
      <w:pPr>
        <w:rPr>
          <w:rFonts w:asciiTheme="minorBidi" w:eastAsia="Times New Roman" w:hAnsiTheme="minorBidi"/>
          <w:b/>
          <w:bCs/>
          <w:sz w:val="28"/>
          <w:szCs w:val="28"/>
          <w:rtl/>
        </w:rPr>
      </w:pPr>
    </w:p>
    <w:p w14:paraId="60F71545" w14:textId="77777777" w:rsidR="00A56B3C" w:rsidRDefault="00A56B3C" w:rsidP="00BC7002">
      <w:pPr>
        <w:rPr>
          <w:rFonts w:asciiTheme="minorBidi" w:eastAsia="Times New Roman" w:hAnsiTheme="minorBidi"/>
          <w:b/>
          <w:bCs/>
          <w:sz w:val="28"/>
          <w:szCs w:val="28"/>
          <w:rtl/>
        </w:rPr>
      </w:pPr>
    </w:p>
    <w:p w14:paraId="1B03058B" w14:textId="77777777" w:rsidR="00A56B3C" w:rsidRDefault="00A56B3C" w:rsidP="00BC7002">
      <w:pPr>
        <w:rPr>
          <w:rFonts w:asciiTheme="minorBidi" w:eastAsia="Times New Roman" w:hAnsiTheme="minorBidi"/>
          <w:b/>
          <w:bCs/>
          <w:sz w:val="28"/>
          <w:szCs w:val="28"/>
          <w:rtl/>
        </w:rPr>
      </w:pPr>
    </w:p>
    <w:p w14:paraId="60EED966" w14:textId="77777777" w:rsidR="00A56B3C" w:rsidRDefault="00A56B3C" w:rsidP="00BC7002">
      <w:pPr>
        <w:rPr>
          <w:rFonts w:asciiTheme="minorBidi" w:eastAsia="Times New Roman" w:hAnsiTheme="minorBidi"/>
          <w:b/>
          <w:bCs/>
          <w:sz w:val="28"/>
          <w:szCs w:val="28"/>
          <w:rtl/>
        </w:rPr>
      </w:pPr>
    </w:p>
    <w:p w14:paraId="7AF734F0" w14:textId="77777777" w:rsidR="00A56B3C" w:rsidRDefault="00A56B3C" w:rsidP="00BC7002">
      <w:pPr>
        <w:rPr>
          <w:rFonts w:asciiTheme="minorBidi" w:eastAsia="Times New Roman" w:hAnsiTheme="minorBidi"/>
          <w:b/>
          <w:bCs/>
          <w:sz w:val="28"/>
          <w:szCs w:val="28"/>
          <w:rtl/>
        </w:rPr>
      </w:pPr>
    </w:p>
    <w:p w14:paraId="1C436815" w14:textId="77777777" w:rsidR="00A56B3C" w:rsidRDefault="00A56B3C" w:rsidP="00BC7002">
      <w:pPr>
        <w:rPr>
          <w:rFonts w:asciiTheme="minorBidi" w:eastAsia="Times New Roman" w:hAnsiTheme="minorBidi"/>
          <w:b/>
          <w:bCs/>
          <w:sz w:val="28"/>
          <w:szCs w:val="28"/>
          <w:rtl/>
        </w:rPr>
      </w:pPr>
    </w:p>
    <w:p w14:paraId="43577027" w14:textId="77777777" w:rsidR="00A56B3C" w:rsidRDefault="00A56B3C" w:rsidP="00A56B3C">
      <w:pPr>
        <w:tabs>
          <w:tab w:val="left" w:pos="9356"/>
        </w:tabs>
        <w:jc w:val="center"/>
        <w:rPr>
          <w:rFonts w:asciiTheme="minorBidi" w:eastAsia="Times New Roman" w:hAnsiTheme="minorBidi"/>
          <w:b/>
          <w:bCs/>
          <w:sz w:val="28"/>
          <w:szCs w:val="28"/>
        </w:rPr>
      </w:pPr>
      <w:r w:rsidRPr="00036E5B">
        <w:rPr>
          <w:rFonts w:asciiTheme="minorBidi" w:hAnsiTheme="minorBidi"/>
          <w:b/>
          <w:bCs/>
          <w:sz w:val="28"/>
          <w:szCs w:val="28"/>
        </w:rPr>
        <w:t>T</w:t>
      </w:r>
      <w:r w:rsidRPr="00036E5B">
        <w:rPr>
          <w:rFonts w:asciiTheme="minorBidi" w:eastAsia="Times New Roman" w:hAnsiTheme="minorBidi"/>
          <w:b/>
          <w:bCs/>
          <w:sz w:val="28"/>
          <w:szCs w:val="28"/>
        </w:rPr>
        <w:t>he Unified Agreement for Excise Tax of the GCC States</w:t>
      </w:r>
    </w:p>
    <w:p w14:paraId="0C766BAD" w14:textId="77777777" w:rsidR="00A56B3C" w:rsidRDefault="00A56B3C" w:rsidP="00A56B3C">
      <w:pPr>
        <w:rPr>
          <w:rFonts w:asciiTheme="minorBidi" w:eastAsia="Times New Roman" w:hAnsiTheme="minorBidi"/>
          <w:b/>
          <w:bCs/>
          <w:sz w:val="28"/>
          <w:szCs w:val="28"/>
        </w:rPr>
      </w:pPr>
    </w:p>
    <w:p w14:paraId="360D87B7" w14:textId="77777777" w:rsidR="00A56B3C" w:rsidRDefault="00A56B3C" w:rsidP="00A56B3C">
      <w:pPr>
        <w:rPr>
          <w:rFonts w:asciiTheme="minorBidi" w:eastAsia="Times New Roman" w:hAnsiTheme="minorBidi"/>
          <w:b/>
          <w:bCs/>
          <w:sz w:val="28"/>
          <w:szCs w:val="28"/>
        </w:rPr>
      </w:pPr>
    </w:p>
    <w:p w14:paraId="401C5657" w14:textId="77777777" w:rsidR="00A56B3C" w:rsidRDefault="00A56B3C" w:rsidP="00A56B3C">
      <w:pPr>
        <w:rPr>
          <w:rFonts w:asciiTheme="minorBidi" w:eastAsia="Times New Roman" w:hAnsiTheme="minorBidi"/>
          <w:b/>
          <w:bCs/>
          <w:sz w:val="28"/>
          <w:szCs w:val="28"/>
        </w:rPr>
      </w:pPr>
    </w:p>
    <w:p w14:paraId="1A291FCC" w14:textId="77777777" w:rsidR="00A56B3C" w:rsidRDefault="00A56B3C" w:rsidP="00A56B3C">
      <w:pPr>
        <w:rPr>
          <w:rFonts w:asciiTheme="minorBidi" w:eastAsia="Times New Roman" w:hAnsiTheme="minorBidi"/>
          <w:b/>
          <w:bCs/>
          <w:sz w:val="28"/>
          <w:szCs w:val="28"/>
          <w:rtl/>
        </w:rPr>
      </w:pPr>
    </w:p>
    <w:p w14:paraId="3E10D48A" w14:textId="77777777" w:rsidR="00A56B3C" w:rsidRDefault="00A56B3C" w:rsidP="00A56B3C">
      <w:pPr>
        <w:rPr>
          <w:rFonts w:asciiTheme="minorBidi" w:eastAsia="Times New Roman" w:hAnsiTheme="minorBidi"/>
          <w:b/>
          <w:bCs/>
          <w:sz w:val="28"/>
          <w:szCs w:val="28"/>
          <w:rtl/>
        </w:rPr>
      </w:pPr>
    </w:p>
    <w:p w14:paraId="44B17ACB" w14:textId="77777777" w:rsidR="00A56B3C" w:rsidRDefault="00A56B3C" w:rsidP="00A56B3C">
      <w:pPr>
        <w:rPr>
          <w:rFonts w:asciiTheme="minorBidi" w:eastAsia="Times New Roman" w:hAnsiTheme="minorBidi"/>
          <w:b/>
          <w:bCs/>
          <w:sz w:val="28"/>
          <w:szCs w:val="28"/>
        </w:rPr>
      </w:pPr>
    </w:p>
    <w:p w14:paraId="36B5A6EF" w14:textId="77777777" w:rsidR="00A56B3C" w:rsidRPr="00036E5B" w:rsidRDefault="00A56B3C" w:rsidP="00A56B3C">
      <w:pPr>
        <w:jc w:val="center"/>
        <w:rPr>
          <w:rFonts w:asciiTheme="minorBidi" w:eastAsia="Times New Roman" w:hAnsiTheme="minorBidi"/>
          <w:b/>
          <w:bCs/>
          <w:sz w:val="28"/>
          <w:szCs w:val="28"/>
        </w:rPr>
      </w:pPr>
      <w:r>
        <w:rPr>
          <w:rFonts w:asciiTheme="minorBidi" w:eastAsia="Times New Roman" w:hAnsiTheme="minorBidi"/>
          <w:b/>
          <w:bCs/>
          <w:sz w:val="28"/>
          <w:szCs w:val="28"/>
        </w:rPr>
        <w:t>November 2016</w:t>
      </w:r>
    </w:p>
    <w:p w14:paraId="58136B17" w14:textId="77777777" w:rsidR="00A56B3C" w:rsidRDefault="00A56B3C" w:rsidP="00BC7002">
      <w:pPr>
        <w:rPr>
          <w:rFonts w:asciiTheme="minorBidi" w:eastAsia="Times New Roman" w:hAnsiTheme="minorBidi"/>
          <w:b/>
          <w:bCs/>
          <w:sz w:val="28"/>
          <w:szCs w:val="28"/>
          <w:rtl/>
        </w:rPr>
      </w:pPr>
    </w:p>
    <w:p w14:paraId="3A462798" w14:textId="77777777" w:rsidR="00BC7002" w:rsidRPr="00036E5B" w:rsidRDefault="00BC7002">
      <w:pPr>
        <w:rPr>
          <w:rFonts w:asciiTheme="minorBidi" w:eastAsia="Times New Roman" w:hAnsiTheme="minorBidi"/>
          <w:sz w:val="28"/>
          <w:szCs w:val="28"/>
        </w:rPr>
      </w:pPr>
      <w:r w:rsidRPr="00036E5B">
        <w:rPr>
          <w:rFonts w:asciiTheme="minorBidi" w:eastAsia="Times New Roman" w:hAnsiTheme="minorBidi"/>
          <w:sz w:val="28"/>
          <w:szCs w:val="28"/>
        </w:rPr>
        <w:br w:type="page"/>
      </w:r>
    </w:p>
    <w:p w14:paraId="664CCFBE" w14:textId="78D5B9CF" w:rsidR="00875CEE" w:rsidRPr="00036E5B" w:rsidRDefault="00875CEE" w:rsidP="00875CEE">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The Member States of the Cooperation Council for the Arab States of the Gulf,</w:t>
      </w:r>
      <w:r w:rsidRPr="00036E5B">
        <w:rPr>
          <w:rFonts w:asciiTheme="minorBidi" w:eastAsia="Times New Roman" w:hAnsiTheme="minorBidi"/>
          <w:sz w:val="28"/>
          <w:szCs w:val="28"/>
        </w:rPr>
        <w:br/>
        <w:t>namely:</w:t>
      </w:r>
      <w:r w:rsidRPr="00036E5B">
        <w:rPr>
          <w:rFonts w:asciiTheme="minorBidi" w:eastAsia="Times New Roman" w:hAnsiTheme="minorBidi"/>
          <w:sz w:val="28"/>
          <w:szCs w:val="28"/>
        </w:rPr>
        <w:br/>
        <w:t>The United Arab Emirates,</w:t>
      </w:r>
      <w:r w:rsidRPr="00036E5B">
        <w:rPr>
          <w:rFonts w:asciiTheme="minorBidi" w:eastAsia="Times New Roman" w:hAnsiTheme="minorBidi"/>
          <w:sz w:val="28"/>
          <w:szCs w:val="28"/>
        </w:rPr>
        <w:br/>
        <w:t>The Kingdom of Bahrain,</w:t>
      </w:r>
      <w:r w:rsidRPr="00036E5B">
        <w:rPr>
          <w:rFonts w:asciiTheme="minorBidi" w:eastAsia="Times New Roman" w:hAnsiTheme="minorBidi"/>
          <w:sz w:val="28"/>
          <w:szCs w:val="28"/>
        </w:rPr>
        <w:br/>
        <w:t>The Kingdom of Saudi Arabia,</w:t>
      </w:r>
      <w:r w:rsidRPr="00036E5B">
        <w:rPr>
          <w:rFonts w:asciiTheme="minorBidi" w:eastAsia="Times New Roman" w:hAnsiTheme="minorBidi"/>
          <w:sz w:val="28"/>
          <w:szCs w:val="28"/>
        </w:rPr>
        <w:br/>
        <w:t>The Sultanate of Oman,</w:t>
      </w:r>
      <w:r w:rsidRPr="00036E5B">
        <w:rPr>
          <w:rFonts w:asciiTheme="minorBidi" w:eastAsia="Times New Roman" w:hAnsiTheme="minorBidi"/>
          <w:sz w:val="28"/>
          <w:szCs w:val="28"/>
        </w:rPr>
        <w:br/>
        <w:t>The State of Qatar, and</w:t>
      </w:r>
      <w:r w:rsidRPr="00036E5B">
        <w:rPr>
          <w:rFonts w:asciiTheme="minorBidi" w:eastAsia="Times New Roman" w:hAnsiTheme="minorBidi"/>
          <w:sz w:val="28"/>
          <w:szCs w:val="28"/>
        </w:rPr>
        <w:br/>
        <w:t>The State of Kuwait,</w:t>
      </w:r>
    </w:p>
    <w:p w14:paraId="2BCA9AEB" w14:textId="77777777" w:rsidR="00875CEE" w:rsidRPr="00036E5B" w:rsidRDefault="00875CEE" w:rsidP="00875CEE">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Proceeding from the objectives set forth in the Statute of the Cooperation Council for the Arab States of the Gulf, which emphasize the importance of strengthening the existing cooperation among them in various fields;</w:t>
      </w:r>
    </w:p>
    <w:p w14:paraId="16A5FC9F" w14:textId="77777777" w:rsidR="00875CEE" w:rsidRPr="00036E5B" w:rsidRDefault="00875CEE" w:rsidP="00875CEE">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In line with the objectives of the Economic Agreement between the GCC States (2001), which seeks to achieve advanced stages of economic integration and to establish unified legislation and legal foundations in the economic and financial fields;</w:t>
      </w:r>
    </w:p>
    <w:p w14:paraId="78D90BAB" w14:textId="77777777" w:rsidR="00875CEE" w:rsidRPr="00036E5B" w:rsidRDefault="00875CEE" w:rsidP="00875CEE">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Desiring to strengthen the economies of the GCC States and to continue the steps taken toward establishing economic unity among them;</w:t>
      </w:r>
    </w:p>
    <w:p w14:paraId="39A189E5" w14:textId="77777777" w:rsidR="00875CEE" w:rsidRPr="00036E5B" w:rsidRDefault="00875CEE" w:rsidP="00875CEE">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And based on the decision of the Supreme Council at its Thirty-Sixth Session (Riyadh, 9–10 December 2015), authorizing the Financial and Economic Cooperation Committee to complete all necessary requirements for the approval and signing of the Unified Agreement for Excise Tax of the GCC States;</w:t>
      </w:r>
    </w:p>
    <w:p w14:paraId="0533E9E4" w14:textId="77777777" w:rsidR="00875CEE" w:rsidRPr="00036E5B" w:rsidRDefault="00875CEE" w:rsidP="00875CEE">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Have agreed as follows:</w:t>
      </w:r>
    </w:p>
    <w:p w14:paraId="0A9F5D91" w14:textId="77777777" w:rsidR="00BC7002" w:rsidRPr="00036E5B" w:rsidRDefault="00BC7002"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One</w:t>
      </w:r>
    </w:p>
    <w:p w14:paraId="1ED53EF2"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Definitions and General Provisions</w:t>
      </w:r>
    </w:p>
    <w:p w14:paraId="75DC9763"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w:t>
      </w:r>
      <w:r w:rsidRPr="00036E5B">
        <w:rPr>
          <w:rFonts w:asciiTheme="minorBidi" w:eastAsia="Times New Roman" w:hAnsiTheme="minorBidi"/>
          <w:b/>
          <w:bCs/>
          <w:sz w:val="28"/>
          <w:szCs w:val="28"/>
        </w:rPr>
        <w:br/>
        <w:t>Definitions</w:t>
      </w:r>
    </w:p>
    <w:p w14:paraId="2AA8AA20" w14:textId="77777777" w:rsidR="00BC7002" w:rsidRPr="00036E5B" w:rsidRDefault="00BC7002" w:rsidP="00BC7002">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For the purposes of implementing the provisions of this Agreement, the following words and expressions shall have the meanings assigned to each of them, unless the context requires otherwise:</w:t>
      </w:r>
    </w:p>
    <w:p w14:paraId="23935C87"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The Council: The Cooperation Council for the Arab States of the Gulf (GCC).</w:t>
      </w:r>
    </w:p>
    <w:p w14:paraId="675164C8"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Agreement: The Unified Agreement for Excise Tax of the GCC States.</w:t>
      </w:r>
    </w:p>
    <w:p w14:paraId="38944045"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Tax: The Excise Tax of the GCC States.</w:t>
      </w:r>
    </w:p>
    <w:p w14:paraId="2A727B52"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Member State: Any State enjoying full membership </w:t>
      </w:r>
      <w:proofErr w:type="gramStart"/>
      <w:r w:rsidRPr="00036E5B">
        <w:rPr>
          <w:rFonts w:asciiTheme="minorBidi" w:eastAsia="Times New Roman" w:hAnsiTheme="minorBidi"/>
          <w:sz w:val="28"/>
          <w:szCs w:val="28"/>
        </w:rPr>
        <w:t>in</w:t>
      </w:r>
      <w:proofErr w:type="gramEnd"/>
      <w:r w:rsidRPr="00036E5B">
        <w:rPr>
          <w:rFonts w:asciiTheme="minorBidi" w:eastAsia="Times New Roman" w:hAnsiTheme="minorBidi"/>
          <w:sz w:val="28"/>
          <w:szCs w:val="28"/>
        </w:rPr>
        <w:t xml:space="preserve"> the Council in accordance with its Statute.</w:t>
      </w:r>
    </w:p>
    <w:p w14:paraId="04F1D3FB"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Territory of the GCC States: The combined territories of the Member States.</w:t>
      </w:r>
    </w:p>
    <w:p w14:paraId="4C5DF9D5"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Ministerial Committee: The Financial and Economic Cooperation Committee of the GCC States.</w:t>
      </w:r>
    </w:p>
    <w:p w14:paraId="4C463C51"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Local Law: The Excise Tax Law and related legislation issued by each Member State.</w:t>
      </w:r>
    </w:p>
    <w:p w14:paraId="3D84C465"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Person: Any natural or legal person, public or private, or any other form of partnership.</w:t>
      </w:r>
    </w:p>
    <w:p w14:paraId="296F2FC8"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Unified Customs Law (Regulations): The Unified Customs Law (Regulations) of the GCC States.</w:t>
      </w:r>
    </w:p>
    <w:p w14:paraId="2988E45F"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Tax Authority: The government body or department in the State responsible for the administration, collection, and enforcement of the Tax.</w:t>
      </w:r>
    </w:p>
    <w:p w14:paraId="03ADECC1"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Excise Goods: The goods </w:t>
      </w:r>
      <w:proofErr w:type="gramStart"/>
      <w:r w:rsidRPr="00036E5B">
        <w:rPr>
          <w:rFonts w:asciiTheme="minorBidi" w:eastAsia="Times New Roman" w:hAnsiTheme="minorBidi"/>
          <w:sz w:val="28"/>
          <w:szCs w:val="28"/>
        </w:rPr>
        <w:t>subject</w:t>
      </w:r>
      <w:proofErr w:type="gramEnd"/>
      <w:r w:rsidRPr="00036E5B">
        <w:rPr>
          <w:rFonts w:asciiTheme="minorBidi" w:eastAsia="Times New Roman" w:hAnsiTheme="minorBidi"/>
          <w:sz w:val="28"/>
          <w:szCs w:val="28"/>
        </w:rPr>
        <w:t xml:space="preserve"> to the Tax in accordance with the provisions of this Agreement.</w:t>
      </w:r>
    </w:p>
    <w:p w14:paraId="42604C3B"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Locally Produced Excise Goods: Excise goods produced within a Member State.</w:t>
      </w:r>
    </w:p>
    <w:p w14:paraId="03593C0B"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Import of Excise Goods: The entry of excise goods from outside the Territory of the GCC States into any Member State in accordance with the provisions of the Unified Customs Law.</w:t>
      </w:r>
    </w:p>
    <w:p w14:paraId="116125DA"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Suspension Arrangement: The situation in which the imposition of the Tax on locally produced or imported excise goods is suspended in accordance with Article (5) of this Agreement.</w:t>
      </w:r>
    </w:p>
    <w:p w14:paraId="56F5C3FB"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Tax Warehouse: A place licensed for </w:t>
      </w:r>
      <w:proofErr w:type="gramStart"/>
      <w:r w:rsidRPr="00036E5B">
        <w:rPr>
          <w:rFonts w:asciiTheme="minorBidi" w:eastAsia="Times New Roman" w:hAnsiTheme="minorBidi"/>
          <w:sz w:val="28"/>
          <w:szCs w:val="28"/>
        </w:rPr>
        <w:t>the production</w:t>
      </w:r>
      <w:proofErr w:type="gramEnd"/>
      <w:r w:rsidRPr="00036E5B">
        <w:rPr>
          <w:rFonts w:asciiTheme="minorBidi" w:eastAsia="Times New Roman" w:hAnsiTheme="minorBidi"/>
          <w:sz w:val="28"/>
          <w:szCs w:val="28"/>
        </w:rPr>
        <w:t>, transformation, possession, storage, or receipt of locally produced or imported excise goods under a suspension arrangement.</w:t>
      </w:r>
    </w:p>
    <w:p w14:paraId="2D6C5F55"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Licensee: A person authorized by the Tax Authority to produce, transform, possess, store, transport, or receive locally produced or imported excise goods in a tax warehouse </w:t>
      </w:r>
      <w:proofErr w:type="gramStart"/>
      <w:r w:rsidRPr="00036E5B">
        <w:rPr>
          <w:rFonts w:asciiTheme="minorBidi" w:eastAsia="Times New Roman" w:hAnsiTheme="minorBidi"/>
          <w:sz w:val="28"/>
          <w:szCs w:val="28"/>
        </w:rPr>
        <w:t>during the course of</w:t>
      </w:r>
      <w:proofErr w:type="gramEnd"/>
      <w:r w:rsidRPr="00036E5B">
        <w:rPr>
          <w:rFonts w:asciiTheme="minorBidi" w:eastAsia="Times New Roman" w:hAnsiTheme="minorBidi"/>
          <w:sz w:val="28"/>
          <w:szCs w:val="28"/>
        </w:rPr>
        <w:t xml:space="preserve"> business.</w:t>
      </w:r>
    </w:p>
    <w:p w14:paraId="31920FFA"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Tax Due: The Tax imposed on excise goods and payable to the Tax Authority.</w:t>
      </w:r>
    </w:p>
    <w:p w14:paraId="4B7BCA54"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Person Liable to Pay the Tax: The person responsible, under the provisions of this Agreement, for calculating, declaring, and paying the Tax due.</w:t>
      </w:r>
    </w:p>
    <w:p w14:paraId="670DD08E"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Value of Excise Goods: The value upon which the Tax is calculated, in accordance with the provisions of this Agreement.</w:t>
      </w:r>
    </w:p>
    <w:p w14:paraId="1806C1D6"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Business Purposes: The value or quantity of supplies exceeding the limit specified under the Unified Customs Law and its Executive Regulations.</w:t>
      </w:r>
    </w:p>
    <w:p w14:paraId="5646F7F2" w14:textId="77777777" w:rsidR="00BC7002" w:rsidRPr="00036E5B" w:rsidRDefault="00BC7002" w:rsidP="00BC7002">
      <w:pPr>
        <w:numPr>
          <w:ilvl w:val="0"/>
          <w:numId w:val="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Importer: The person who imports excise goods.</w:t>
      </w:r>
    </w:p>
    <w:p w14:paraId="72B842AA" w14:textId="516062E8"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w:t>
      </w:r>
      <w:r w:rsidRPr="00036E5B">
        <w:rPr>
          <w:rFonts w:asciiTheme="minorBidi" w:eastAsia="Times New Roman" w:hAnsiTheme="minorBidi"/>
          <w:b/>
          <w:bCs/>
          <w:sz w:val="28"/>
          <w:szCs w:val="28"/>
        </w:rPr>
        <w:br/>
        <w:t>Scope of Application of the Agreement</w:t>
      </w:r>
    </w:p>
    <w:p w14:paraId="21E25611" w14:textId="77777777" w:rsidR="00BC7002" w:rsidRPr="00036E5B" w:rsidRDefault="00BC7002" w:rsidP="00BC7002">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Without prejudice to the existing legislation in the GCC States that prohibits the import, export, or production of certain goods, and without prejudice to any other indirect tax laws, the provisions of this Agreement shall apply to:</w:t>
      </w:r>
    </w:p>
    <w:p w14:paraId="030C89A5" w14:textId="77777777" w:rsidR="00BC7002" w:rsidRPr="00036E5B" w:rsidRDefault="00BC7002" w:rsidP="00BC7002">
      <w:pPr>
        <w:numPr>
          <w:ilvl w:val="0"/>
          <w:numId w:val="4"/>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production of excise goods within the territory of a Member State.</w:t>
      </w:r>
    </w:p>
    <w:p w14:paraId="13092CA7" w14:textId="77777777" w:rsidR="00BC7002" w:rsidRPr="00036E5B" w:rsidRDefault="00BC7002" w:rsidP="00BC7002">
      <w:pPr>
        <w:numPr>
          <w:ilvl w:val="0"/>
          <w:numId w:val="4"/>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import of excise goods into the territory of the GCC States.</w:t>
      </w:r>
    </w:p>
    <w:p w14:paraId="1BED5F4F" w14:textId="77777777" w:rsidR="00BC7002" w:rsidRPr="00036E5B" w:rsidRDefault="00BC7002"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Two</w:t>
      </w:r>
    </w:p>
    <w:p w14:paraId="7C6E285F"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Imposition of the Tax</w:t>
      </w:r>
    </w:p>
    <w:p w14:paraId="290FBA13"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(3)</w:t>
      </w:r>
      <w:r w:rsidRPr="00036E5B">
        <w:rPr>
          <w:rFonts w:asciiTheme="minorBidi" w:eastAsia="Times New Roman" w:hAnsiTheme="minorBidi"/>
          <w:b/>
          <w:bCs/>
          <w:sz w:val="28"/>
          <w:szCs w:val="28"/>
        </w:rPr>
        <w:br/>
        <w:t>Excise Goods and Tax Rate</w:t>
      </w:r>
    </w:p>
    <w:p w14:paraId="5B624497" w14:textId="77777777" w:rsidR="00BC7002" w:rsidRPr="00036E5B" w:rsidRDefault="00BC7002" w:rsidP="00BC7002">
      <w:pPr>
        <w:numPr>
          <w:ilvl w:val="0"/>
          <w:numId w:val="5"/>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Tax shall be imposed on goods harmful to human health and the environment, as well as luxury goods, according to the list and the applicable tax rates specified by the Ministerial Committee.</w:t>
      </w:r>
    </w:p>
    <w:p w14:paraId="63EE3EF4" w14:textId="77777777" w:rsidR="00BC7002" w:rsidRPr="00036E5B" w:rsidRDefault="00BC7002" w:rsidP="00BC7002">
      <w:pPr>
        <w:numPr>
          <w:ilvl w:val="0"/>
          <w:numId w:val="5"/>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Ministerial Committee shall have the authority to amend this list and the applicable tax rates.</w:t>
      </w:r>
    </w:p>
    <w:p w14:paraId="45F1F846"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(4)</w:t>
      </w:r>
      <w:r w:rsidRPr="00036E5B">
        <w:rPr>
          <w:rFonts w:asciiTheme="minorBidi" w:eastAsia="Times New Roman" w:hAnsiTheme="minorBidi"/>
          <w:b/>
          <w:bCs/>
          <w:sz w:val="28"/>
          <w:szCs w:val="28"/>
        </w:rPr>
        <w:br/>
        <w:t>Tax Liability</w:t>
      </w:r>
    </w:p>
    <w:p w14:paraId="6ECE62E7" w14:textId="77777777" w:rsidR="00BC7002" w:rsidRPr="00036E5B" w:rsidRDefault="00BC7002" w:rsidP="00BC7002">
      <w:pPr>
        <w:numPr>
          <w:ilvl w:val="0"/>
          <w:numId w:val="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Without prejudice to the provisions of Article (5) of this Agreement, the Tax shall become due on the date the excise goods are released for consumption.</w:t>
      </w:r>
    </w:p>
    <w:p w14:paraId="7EB53113" w14:textId="77777777" w:rsidR="00BC7002" w:rsidRPr="00036E5B" w:rsidRDefault="00BC7002" w:rsidP="00BC7002">
      <w:pPr>
        <w:numPr>
          <w:ilvl w:val="0"/>
          <w:numId w:val="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Excise goods shall be </w:t>
      </w:r>
      <w:proofErr w:type="gramStart"/>
      <w:r w:rsidRPr="00036E5B">
        <w:rPr>
          <w:rFonts w:asciiTheme="minorBidi" w:eastAsia="Times New Roman" w:hAnsiTheme="minorBidi"/>
          <w:sz w:val="28"/>
          <w:szCs w:val="28"/>
        </w:rPr>
        <w:t>considered released</w:t>
      </w:r>
      <w:proofErr w:type="gramEnd"/>
      <w:r w:rsidRPr="00036E5B">
        <w:rPr>
          <w:rFonts w:asciiTheme="minorBidi" w:eastAsia="Times New Roman" w:hAnsiTheme="minorBidi"/>
          <w:sz w:val="28"/>
          <w:szCs w:val="28"/>
        </w:rPr>
        <w:t xml:space="preserve"> for consumption in the following cases:</w:t>
      </w:r>
      <w:r w:rsidRPr="00036E5B">
        <w:rPr>
          <w:rFonts w:asciiTheme="minorBidi" w:eastAsia="Times New Roman" w:hAnsiTheme="minorBidi"/>
          <w:sz w:val="28"/>
          <w:szCs w:val="28"/>
        </w:rPr>
        <w:br/>
      </w:r>
      <w:r w:rsidRPr="00036E5B">
        <w:rPr>
          <w:rFonts w:asciiTheme="minorBidi" w:eastAsia="Times New Roman" w:hAnsiTheme="minorBidi"/>
          <w:sz w:val="28"/>
          <w:szCs w:val="28"/>
        </w:rPr>
        <w:lastRenderedPageBreak/>
        <w:t>a. The production of excise goods outside a suspension arrangement.</w:t>
      </w:r>
      <w:r w:rsidRPr="00036E5B">
        <w:rPr>
          <w:rFonts w:asciiTheme="minorBidi" w:eastAsia="Times New Roman" w:hAnsiTheme="minorBidi"/>
          <w:sz w:val="28"/>
          <w:szCs w:val="28"/>
        </w:rPr>
        <w:br/>
        <w:t>b. The release of excise goods from any suspension arrangement.</w:t>
      </w:r>
      <w:r w:rsidRPr="00036E5B">
        <w:rPr>
          <w:rFonts w:asciiTheme="minorBidi" w:eastAsia="Times New Roman" w:hAnsiTheme="minorBidi"/>
          <w:sz w:val="28"/>
          <w:szCs w:val="28"/>
        </w:rPr>
        <w:br/>
        <w:t xml:space="preserve">c. The possession of excise goods </w:t>
      </w:r>
      <w:proofErr w:type="gramStart"/>
      <w:r w:rsidRPr="00036E5B">
        <w:rPr>
          <w:rFonts w:asciiTheme="minorBidi" w:eastAsia="Times New Roman" w:hAnsiTheme="minorBidi"/>
          <w:sz w:val="28"/>
          <w:szCs w:val="28"/>
        </w:rPr>
        <w:t>outside</w:t>
      </w:r>
      <w:proofErr w:type="gramEnd"/>
      <w:r w:rsidRPr="00036E5B">
        <w:rPr>
          <w:rFonts w:asciiTheme="minorBidi" w:eastAsia="Times New Roman" w:hAnsiTheme="minorBidi"/>
          <w:sz w:val="28"/>
          <w:szCs w:val="28"/>
        </w:rPr>
        <w:t xml:space="preserve"> any suspension arrangement for which the Tax has not been paid.</w:t>
      </w:r>
      <w:r w:rsidRPr="00036E5B">
        <w:rPr>
          <w:rFonts w:asciiTheme="minorBidi" w:eastAsia="Times New Roman" w:hAnsiTheme="minorBidi"/>
          <w:sz w:val="28"/>
          <w:szCs w:val="28"/>
        </w:rPr>
        <w:br/>
        <w:t>d. The import of excise goods, unless they are under a suspension arrangement.</w:t>
      </w:r>
      <w:r w:rsidRPr="00036E5B">
        <w:rPr>
          <w:rFonts w:asciiTheme="minorBidi" w:eastAsia="Times New Roman" w:hAnsiTheme="minorBidi"/>
          <w:sz w:val="28"/>
          <w:szCs w:val="28"/>
        </w:rPr>
        <w:br/>
        <w:t>e. The loss or damage of excise goods under a suspension arrangement in the State where they were located, provided that the licensee does not prove that such loss or damage occurred due to causes beyond their control, in accordance with the terms and procedures established by the Member State in which the goods were lost or damaged.</w:t>
      </w:r>
    </w:p>
    <w:p w14:paraId="4EEA3E26"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(5)</w:t>
      </w:r>
      <w:r w:rsidRPr="00036E5B">
        <w:rPr>
          <w:rFonts w:asciiTheme="minorBidi" w:eastAsia="Times New Roman" w:hAnsiTheme="minorBidi"/>
          <w:b/>
          <w:bCs/>
          <w:sz w:val="28"/>
          <w:szCs w:val="28"/>
        </w:rPr>
        <w:br/>
        <w:t>Suspension of Tax</w:t>
      </w:r>
    </w:p>
    <w:p w14:paraId="0B5F20C8" w14:textId="77777777" w:rsidR="00BC7002" w:rsidRPr="00036E5B" w:rsidRDefault="00BC7002" w:rsidP="00BC7002">
      <w:pPr>
        <w:numPr>
          <w:ilvl w:val="0"/>
          <w:numId w:val="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Tax on excise goods shall be suspended in the following two cases:</w:t>
      </w:r>
      <w:r w:rsidRPr="00036E5B">
        <w:rPr>
          <w:rFonts w:asciiTheme="minorBidi" w:eastAsia="Times New Roman" w:hAnsiTheme="minorBidi"/>
          <w:sz w:val="28"/>
          <w:szCs w:val="28"/>
        </w:rPr>
        <w:br/>
        <w:t xml:space="preserve">a. </w:t>
      </w:r>
      <w:proofErr w:type="gramStart"/>
      <w:r w:rsidRPr="00036E5B">
        <w:rPr>
          <w:rFonts w:asciiTheme="minorBidi" w:eastAsia="Times New Roman" w:hAnsiTheme="minorBidi"/>
          <w:sz w:val="28"/>
          <w:szCs w:val="28"/>
        </w:rPr>
        <w:t>The production</w:t>
      </w:r>
      <w:proofErr w:type="gramEnd"/>
      <w:r w:rsidRPr="00036E5B">
        <w:rPr>
          <w:rFonts w:asciiTheme="minorBidi" w:eastAsia="Times New Roman" w:hAnsiTheme="minorBidi"/>
          <w:sz w:val="28"/>
          <w:szCs w:val="28"/>
        </w:rPr>
        <w:t>, transformation, possession, storage, or receipt of locally produced excise goods by the licensee.</w:t>
      </w:r>
      <w:r w:rsidRPr="00036E5B">
        <w:rPr>
          <w:rFonts w:asciiTheme="minorBidi" w:eastAsia="Times New Roman" w:hAnsiTheme="minorBidi"/>
          <w:sz w:val="28"/>
          <w:szCs w:val="28"/>
        </w:rPr>
        <w:br/>
        <w:t>b. The transfer of excise goods under a tax suspension in any of the following cases:</w:t>
      </w:r>
    </w:p>
    <w:p w14:paraId="5B795E7D" w14:textId="77777777" w:rsidR="00BC7002" w:rsidRPr="00036E5B" w:rsidRDefault="00BC7002" w:rsidP="00BC7002">
      <w:pPr>
        <w:numPr>
          <w:ilvl w:val="1"/>
          <w:numId w:val="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From a tax warehouse to another tax warehouse within the same Member State.</w:t>
      </w:r>
    </w:p>
    <w:p w14:paraId="5A2AC656" w14:textId="77777777" w:rsidR="00BC7002" w:rsidRPr="00036E5B" w:rsidRDefault="00BC7002" w:rsidP="00BC7002">
      <w:pPr>
        <w:numPr>
          <w:ilvl w:val="1"/>
          <w:numId w:val="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From a tax warehouse to a tax warehouse in another Member State.</w:t>
      </w:r>
    </w:p>
    <w:p w14:paraId="3607C4C8" w14:textId="77777777" w:rsidR="00BC7002" w:rsidRPr="00036E5B" w:rsidRDefault="00BC7002" w:rsidP="00BC7002">
      <w:pPr>
        <w:numPr>
          <w:ilvl w:val="1"/>
          <w:numId w:val="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From a tax warehouse to a place of exit of goods from the territory of the GCC States for export or re-export, in accordance with the provisions of the Unified Customs Law (System).</w:t>
      </w:r>
    </w:p>
    <w:p w14:paraId="631509F1" w14:textId="77777777" w:rsidR="00BC7002" w:rsidRPr="00036E5B" w:rsidRDefault="00BC7002" w:rsidP="00BC7002">
      <w:pPr>
        <w:numPr>
          <w:ilvl w:val="1"/>
          <w:numId w:val="7"/>
        </w:numPr>
        <w:spacing w:before="100" w:beforeAutospacing="1" w:after="100" w:afterAutospacing="1" w:line="240" w:lineRule="auto"/>
        <w:rPr>
          <w:rFonts w:asciiTheme="minorBidi" w:eastAsia="Times New Roman" w:hAnsiTheme="minorBidi"/>
          <w:sz w:val="28"/>
          <w:szCs w:val="28"/>
        </w:rPr>
      </w:pPr>
      <w:proofErr w:type="gramStart"/>
      <w:r w:rsidRPr="00036E5B">
        <w:rPr>
          <w:rFonts w:asciiTheme="minorBidi" w:eastAsia="Times New Roman" w:hAnsiTheme="minorBidi"/>
          <w:sz w:val="28"/>
          <w:szCs w:val="28"/>
        </w:rPr>
        <w:t>Upon import</w:t>
      </w:r>
      <w:proofErr w:type="gramEnd"/>
      <w:r w:rsidRPr="00036E5B">
        <w:rPr>
          <w:rFonts w:asciiTheme="minorBidi" w:eastAsia="Times New Roman" w:hAnsiTheme="minorBidi"/>
          <w:sz w:val="28"/>
          <w:szCs w:val="28"/>
        </w:rPr>
        <w:t xml:space="preserve"> into a tax warehouse in a Member State.</w:t>
      </w:r>
    </w:p>
    <w:p w14:paraId="392B41DC" w14:textId="77777777" w:rsidR="00BC7002" w:rsidRPr="00036E5B" w:rsidRDefault="00BC7002" w:rsidP="00BC7002">
      <w:pPr>
        <w:numPr>
          <w:ilvl w:val="0"/>
          <w:numId w:val="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Ministerial Committee shall determine the rules for the application of this Article and the mechanism for transferring excise goods under tax suspension between Member States.</w:t>
      </w:r>
    </w:p>
    <w:p w14:paraId="190CFD69" w14:textId="77777777" w:rsidR="00BC7002" w:rsidRPr="00036E5B" w:rsidRDefault="00BC7002"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(6)</w:t>
      </w:r>
      <w:r w:rsidRPr="00036E5B">
        <w:rPr>
          <w:rFonts w:asciiTheme="minorBidi" w:eastAsia="Times New Roman" w:hAnsiTheme="minorBidi"/>
          <w:b/>
          <w:bCs/>
          <w:sz w:val="28"/>
          <w:szCs w:val="28"/>
        </w:rPr>
        <w:br/>
        <w:t>Value of Excise Goods</w:t>
      </w:r>
    </w:p>
    <w:p w14:paraId="2262685B" w14:textId="77777777" w:rsidR="00BC7002" w:rsidRPr="00036E5B" w:rsidRDefault="00BC7002" w:rsidP="00BC7002">
      <w:pPr>
        <w:numPr>
          <w:ilvl w:val="0"/>
          <w:numId w:val="8"/>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The value on which the tax is imposed on tobacco shall be determined in accordance with the decision of the Supreme Council in its 26th session, or any subsequent decisions of the Supreme Council in this regard.</w:t>
      </w:r>
    </w:p>
    <w:p w14:paraId="344A4247" w14:textId="7B97465C" w:rsidR="00BC7002" w:rsidRPr="00036E5B" w:rsidRDefault="00BC7002" w:rsidP="00BC7002">
      <w:pPr>
        <w:numPr>
          <w:ilvl w:val="0"/>
          <w:numId w:val="8"/>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value on which the tax is imposed on other excise goods shall be based on the retail price of these goods, provided that the retail price is the higher of either: the price set by the importer or producer of the excise goods, or the standard price list agreed periodically among the tax authorities of the GCC States.</w:t>
      </w:r>
    </w:p>
    <w:p w14:paraId="6B6BF832"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Three</w:t>
      </w:r>
    </w:p>
    <w:p w14:paraId="281D77DF"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Payment of Tax</w:t>
      </w:r>
    </w:p>
    <w:p w14:paraId="0D8C7A76"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sz w:val="28"/>
          <w:szCs w:val="28"/>
        </w:rPr>
      </w:pPr>
      <w:r w:rsidRPr="00036E5B">
        <w:rPr>
          <w:rFonts w:asciiTheme="minorBidi" w:eastAsia="Times New Roman" w:hAnsiTheme="minorBidi"/>
          <w:b/>
          <w:bCs/>
          <w:sz w:val="28"/>
          <w:szCs w:val="28"/>
        </w:rPr>
        <w:t>Article (7)</w:t>
      </w:r>
      <w:r w:rsidRPr="00036E5B">
        <w:rPr>
          <w:rFonts w:asciiTheme="minorBidi" w:eastAsia="Times New Roman" w:hAnsiTheme="minorBidi"/>
          <w:b/>
          <w:bCs/>
          <w:sz w:val="28"/>
          <w:szCs w:val="28"/>
        </w:rPr>
        <w:br/>
      </w:r>
      <w:r w:rsidRPr="00036E5B">
        <w:rPr>
          <w:rFonts w:asciiTheme="minorBidi" w:eastAsia="Times New Roman" w:hAnsiTheme="minorBidi"/>
          <w:sz w:val="28"/>
          <w:szCs w:val="28"/>
        </w:rPr>
        <w:t>Person Liable for Tax</w:t>
      </w:r>
    </w:p>
    <w:p w14:paraId="6142A92D" w14:textId="77777777" w:rsidR="00C10ACB" w:rsidRPr="00036E5B" w:rsidRDefault="00C10ACB" w:rsidP="00C10AC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person liable to pay the due tax is:</w:t>
      </w:r>
    </w:p>
    <w:p w14:paraId="556118E9" w14:textId="77777777" w:rsidR="00C10ACB" w:rsidRPr="00036E5B" w:rsidRDefault="00C10ACB" w:rsidP="00C10ACB">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person who produces excise goods outside a tax suspension.</w:t>
      </w:r>
    </w:p>
    <w:p w14:paraId="09057C43" w14:textId="77777777" w:rsidR="00C10ACB" w:rsidRPr="00036E5B" w:rsidRDefault="00C10ACB" w:rsidP="00C10ACB">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person who possesses excise goods for which the tax has not been paid, outside a tax suspension, as determined by the Tax Authority.</w:t>
      </w:r>
    </w:p>
    <w:p w14:paraId="327CD31C" w14:textId="77777777" w:rsidR="00C10ACB" w:rsidRPr="00036E5B" w:rsidRDefault="00C10ACB" w:rsidP="00C10ACB">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licensee upon the release of excise goods from a tax suspension.</w:t>
      </w:r>
    </w:p>
    <w:p w14:paraId="79BB988F" w14:textId="385B5152" w:rsidR="00C10ACB" w:rsidRPr="00036E5B" w:rsidRDefault="00C10ACB" w:rsidP="009A5FD0">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The licensee when excise goods are released for consumption due to their loss or destruction while under tax suspension, in accordance with the provisions of </w:t>
      </w:r>
      <w:r w:rsidR="009A5FD0" w:rsidRPr="00036E5B">
        <w:rPr>
          <w:rFonts w:asciiTheme="minorBidi" w:eastAsia="Times New Roman" w:hAnsiTheme="minorBidi"/>
          <w:sz w:val="28"/>
          <w:szCs w:val="28"/>
        </w:rPr>
        <w:t>Clause</w:t>
      </w:r>
      <w:r w:rsidRPr="00036E5B">
        <w:rPr>
          <w:rFonts w:asciiTheme="minorBidi" w:eastAsia="Times New Roman" w:hAnsiTheme="minorBidi"/>
          <w:sz w:val="28"/>
          <w:szCs w:val="28"/>
        </w:rPr>
        <w:t xml:space="preserve"> (2-e) of Article (4) of this Agreement.</w:t>
      </w:r>
    </w:p>
    <w:p w14:paraId="2CD8996A" w14:textId="77777777" w:rsidR="00C10ACB" w:rsidRPr="00036E5B" w:rsidRDefault="00C10ACB" w:rsidP="00C10ACB">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importer of excise goods.</w:t>
      </w:r>
    </w:p>
    <w:p w14:paraId="0C824DE7" w14:textId="77777777" w:rsidR="00C10ACB" w:rsidRPr="00036E5B" w:rsidRDefault="00C10ACB" w:rsidP="00C10ACB">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licensee when transferring excise goods contrary to the suspension conditions stipulated in Article (5) of this Agreement.</w:t>
      </w:r>
    </w:p>
    <w:p w14:paraId="7DF35AF3" w14:textId="77777777" w:rsidR="00C10ACB" w:rsidRPr="00036E5B" w:rsidRDefault="00C10ACB" w:rsidP="00C10ACB">
      <w:pPr>
        <w:numPr>
          <w:ilvl w:val="0"/>
          <w:numId w:val="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Any other person who places excise goods on the market for consumption.</w:t>
      </w:r>
    </w:p>
    <w:p w14:paraId="04EAF117"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(8)</w:t>
      </w:r>
      <w:r w:rsidRPr="00036E5B">
        <w:rPr>
          <w:rFonts w:asciiTheme="minorBidi" w:eastAsia="Times New Roman" w:hAnsiTheme="minorBidi"/>
          <w:b/>
          <w:bCs/>
          <w:sz w:val="28"/>
          <w:szCs w:val="28"/>
        </w:rPr>
        <w:br/>
        <w:t>Place of Tax Imposition and Collection Mechanism</w:t>
      </w:r>
    </w:p>
    <w:p w14:paraId="442FB454" w14:textId="77777777" w:rsidR="00C10ACB" w:rsidRPr="00036E5B" w:rsidRDefault="00C10ACB" w:rsidP="00C10ACB">
      <w:pPr>
        <w:numPr>
          <w:ilvl w:val="0"/>
          <w:numId w:val="1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For the purposes of this Article, the term “first point of entry” refers to the first customs point where excise goods enter the territory of the GCC States, in accordance with the Unified Customs Law (System).</w:t>
      </w:r>
    </w:p>
    <w:p w14:paraId="7525E476" w14:textId="77777777" w:rsidR="00C10ACB" w:rsidRPr="00036E5B" w:rsidRDefault="00C10ACB" w:rsidP="00C10ACB">
      <w:pPr>
        <w:numPr>
          <w:ilvl w:val="0"/>
          <w:numId w:val="1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Tax shall be imposed on excise goods produced locally in the Member State where they are released for consumption, as specified in Article (4) of this Agreement.</w:t>
      </w:r>
    </w:p>
    <w:p w14:paraId="49BA7CED" w14:textId="77777777" w:rsidR="00C10ACB" w:rsidRPr="00036E5B" w:rsidRDefault="00C10ACB" w:rsidP="00C10ACB">
      <w:pPr>
        <w:numPr>
          <w:ilvl w:val="0"/>
          <w:numId w:val="1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Tax shall be imposed on imported excise goods in the Member State of the first point of entry, unless they are under a tax suspension.</w:t>
      </w:r>
    </w:p>
    <w:p w14:paraId="125765E5" w14:textId="77777777" w:rsidR="00C10ACB" w:rsidRPr="00036E5B" w:rsidRDefault="00C10ACB" w:rsidP="00C10ACB">
      <w:pPr>
        <w:numPr>
          <w:ilvl w:val="0"/>
          <w:numId w:val="1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For excise goods that have already been released for consumption and taxed in one Member State and subsequently transferred to another Member State, tax shall be imposed at the entry point of the other Member State.</w:t>
      </w:r>
    </w:p>
    <w:p w14:paraId="0C318708"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Four</w:t>
      </w:r>
    </w:p>
    <w:p w14:paraId="631600E4"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Tax Refund</w:t>
      </w:r>
    </w:p>
    <w:p w14:paraId="5E2D1380"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(9)</w:t>
      </w:r>
      <w:r w:rsidRPr="00036E5B">
        <w:rPr>
          <w:rFonts w:asciiTheme="minorBidi" w:eastAsia="Times New Roman" w:hAnsiTheme="minorBidi"/>
          <w:b/>
          <w:bCs/>
          <w:sz w:val="28"/>
          <w:szCs w:val="28"/>
        </w:rPr>
        <w:br/>
        <w:t>General Principle</w:t>
      </w:r>
    </w:p>
    <w:p w14:paraId="02520C31" w14:textId="77777777" w:rsidR="00C10ACB" w:rsidRPr="00036E5B" w:rsidRDefault="00C10ACB" w:rsidP="00C10ACB">
      <w:pPr>
        <w:numPr>
          <w:ilvl w:val="0"/>
          <w:numId w:val="1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Without prejudice to the provisions of Article (8) of this Agreement, the tax paid on excise goods released for consumption in a Member State shall be refundable in the case of export or re-export for business purposes outside the territory of the GCC States.</w:t>
      </w:r>
    </w:p>
    <w:p w14:paraId="20AA5C7D" w14:textId="77777777" w:rsidR="00C10ACB" w:rsidRPr="00036E5B" w:rsidRDefault="00C10ACB" w:rsidP="00C10ACB">
      <w:pPr>
        <w:numPr>
          <w:ilvl w:val="0"/>
          <w:numId w:val="1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Tax paid on excise goods shall be refundable when such goods are used in the production of other taxable excise goods.</w:t>
      </w:r>
    </w:p>
    <w:p w14:paraId="42AAF317" w14:textId="0B584E44" w:rsidR="00C10ACB" w:rsidRPr="00036E5B" w:rsidRDefault="00C10ACB" w:rsidP="009A5FD0">
      <w:pPr>
        <w:numPr>
          <w:ilvl w:val="0"/>
          <w:numId w:val="1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For the purposes of </w:t>
      </w:r>
      <w:r w:rsidR="009A5FD0" w:rsidRPr="00036E5B">
        <w:rPr>
          <w:rFonts w:asciiTheme="minorBidi" w:eastAsia="Times New Roman" w:hAnsiTheme="minorBidi"/>
          <w:sz w:val="28"/>
          <w:szCs w:val="28"/>
        </w:rPr>
        <w:t>Clause</w:t>
      </w:r>
      <w:r w:rsidRPr="00036E5B">
        <w:rPr>
          <w:rFonts w:asciiTheme="minorBidi" w:eastAsia="Times New Roman" w:hAnsiTheme="minorBidi"/>
          <w:sz w:val="28"/>
          <w:szCs w:val="28"/>
        </w:rPr>
        <w:t xml:space="preserve"> (4) of Article (8), a request for refund of excise tax may be submitted to the Tax Authority in the first Member State.</w:t>
      </w:r>
    </w:p>
    <w:p w14:paraId="333C955E" w14:textId="77777777" w:rsidR="00C10ACB" w:rsidRPr="00036E5B" w:rsidRDefault="00C10ACB" w:rsidP="00C10ACB">
      <w:pPr>
        <w:numPr>
          <w:ilvl w:val="0"/>
          <w:numId w:val="1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The Ministerial Committee shall define additional refund cases </w:t>
      </w:r>
      <w:proofErr w:type="gramStart"/>
      <w:r w:rsidRPr="00036E5B">
        <w:rPr>
          <w:rFonts w:asciiTheme="minorBidi" w:eastAsia="Times New Roman" w:hAnsiTheme="minorBidi"/>
          <w:sz w:val="28"/>
          <w:szCs w:val="28"/>
        </w:rPr>
        <w:t>in the event that</w:t>
      </w:r>
      <w:proofErr w:type="gramEnd"/>
      <w:r w:rsidRPr="00036E5B">
        <w:rPr>
          <w:rFonts w:asciiTheme="minorBidi" w:eastAsia="Times New Roman" w:hAnsiTheme="minorBidi"/>
          <w:sz w:val="28"/>
          <w:szCs w:val="28"/>
        </w:rPr>
        <w:t xml:space="preserve"> excise goods are not consumed within the Member State.</w:t>
      </w:r>
    </w:p>
    <w:p w14:paraId="363B1316" w14:textId="77777777" w:rsidR="00C10ACB" w:rsidRPr="00036E5B" w:rsidRDefault="00C10ACB" w:rsidP="00C10ACB">
      <w:pPr>
        <w:numPr>
          <w:ilvl w:val="0"/>
          <w:numId w:val="1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shall determine the conditions and procedures for refunds.</w:t>
      </w:r>
    </w:p>
    <w:p w14:paraId="33364175"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Five</w:t>
      </w:r>
    </w:p>
    <w:p w14:paraId="4379FE38"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Exemptions</w:t>
      </w:r>
    </w:p>
    <w:p w14:paraId="3A1A8695"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(10)</w:t>
      </w:r>
    </w:p>
    <w:p w14:paraId="26A9CC9C" w14:textId="77777777" w:rsidR="00C10ACB" w:rsidRPr="00036E5B" w:rsidRDefault="00C10ACB" w:rsidP="00C10ACB">
      <w:pPr>
        <w:numPr>
          <w:ilvl w:val="0"/>
          <w:numId w:val="12"/>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Excise goods shall be exempt from tax for diplomatic and consular missions, international organizations, and the heads and members of the diplomatic and consular corps accredited to any Member State, subject to reciprocity.</w:t>
      </w:r>
    </w:p>
    <w:p w14:paraId="5B1B4547" w14:textId="77777777" w:rsidR="00C10ACB" w:rsidRPr="00036E5B" w:rsidRDefault="00C10ACB" w:rsidP="00C10ACB">
      <w:pPr>
        <w:numPr>
          <w:ilvl w:val="0"/>
          <w:numId w:val="12"/>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Excise goods accompanying travelers entering any Member State shall be exempt from tax, provided they are not commercial in nature and meet the conditions and controls specified in the Unified Customs Law (System).</w:t>
      </w:r>
    </w:p>
    <w:p w14:paraId="14A40DE1"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Six</w:t>
      </w:r>
    </w:p>
    <w:p w14:paraId="74B53585"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Compliance Requirements</w:t>
      </w:r>
    </w:p>
    <w:p w14:paraId="66D325C7"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(11)</w:t>
      </w:r>
      <w:r w:rsidRPr="00036E5B">
        <w:rPr>
          <w:rFonts w:asciiTheme="minorBidi" w:eastAsia="Times New Roman" w:hAnsiTheme="minorBidi"/>
          <w:b/>
          <w:bCs/>
          <w:sz w:val="28"/>
          <w:szCs w:val="28"/>
        </w:rPr>
        <w:br/>
        <w:t>Compliance at Import and Export</w:t>
      </w:r>
    </w:p>
    <w:p w14:paraId="4D5D23E0" w14:textId="77777777" w:rsidR="00C10ACB" w:rsidRPr="00036E5B" w:rsidRDefault="00C10ACB" w:rsidP="00C10ACB">
      <w:pPr>
        <w:numPr>
          <w:ilvl w:val="0"/>
          <w:numId w:val="1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importer shall declare the tax due at the time of import in accordance with the provisions of the Unified Customs Law (System), and the Member State shall determine the payment procedures.</w:t>
      </w:r>
    </w:p>
    <w:p w14:paraId="09362763" w14:textId="77777777" w:rsidR="00C10ACB" w:rsidRPr="00036E5B" w:rsidRDefault="00C10ACB" w:rsidP="00C10ACB">
      <w:pPr>
        <w:numPr>
          <w:ilvl w:val="0"/>
          <w:numId w:val="13"/>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import and export procedures and mechanisms established under the Unified Customs Law (System) shall apply to the import and export of excise goods, provided they do not conflict with the provisions of this Agreement.</w:t>
      </w:r>
    </w:p>
    <w:p w14:paraId="559C0851" w14:textId="77777777" w:rsidR="00C10ACB" w:rsidRPr="00DA15CC"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highlight w:val="yellow"/>
        </w:rPr>
      </w:pPr>
      <w:r w:rsidRPr="00DA15CC">
        <w:rPr>
          <w:rFonts w:asciiTheme="minorBidi" w:eastAsia="Times New Roman" w:hAnsiTheme="minorBidi"/>
          <w:b/>
          <w:bCs/>
          <w:sz w:val="28"/>
          <w:szCs w:val="28"/>
          <w:highlight w:val="yellow"/>
        </w:rPr>
        <w:t>Chapter Seven</w:t>
      </w:r>
    </w:p>
    <w:p w14:paraId="5DF7E2A4"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DA15CC">
        <w:rPr>
          <w:rFonts w:asciiTheme="minorBidi" w:eastAsia="Times New Roman" w:hAnsiTheme="minorBidi"/>
          <w:b/>
          <w:bCs/>
          <w:sz w:val="28"/>
          <w:szCs w:val="28"/>
          <w:highlight w:val="yellow"/>
        </w:rPr>
        <w:t>Licensing, Registration, Records, and Tax Payment</w:t>
      </w:r>
    </w:p>
    <w:p w14:paraId="18F54786" w14:textId="77777777" w:rsidR="00AF2263"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(12)</w:t>
      </w:r>
      <w:r w:rsidRPr="00036E5B">
        <w:rPr>
          <w:rFonts w:asciiTheme="minorBidi" w:eastAsia="Times New Roman" w:hAnsiTheme="minorBidi"/>
          <w:b/>
          <w:bCs/>
          <w:sz w:val="28"/>
          <w:szCs w:val="28"/>
        </w:rPr>
        <w:br/>
        <w:t>Licensing</w:t>
      </w:r>
    </w:p>
    <w:p w14:paraId="09BE97E8" w14:textId="5697CF37" w:rsidR="00C10ACB" w:rsidRPr="00036E5B" w:rsidRDefault="00C10ACB" w:rsidP="00AF2263">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b/>
          <w:bCs/>
          <w:sz w:val="28"/>
          <w:szCs w:val="28"/>
        </w:rPr>
        <w:br/>
      </w:r>
      <w:r w:rsidRPr="00036E5B">
        <w:rPr>
          <w:rFonts w:asciiTheme="minorBidi" w:eastAsia="Times New Roman" w:hAnsiTheme="minorBidi"/>
          <w:sz w:val="28"/>
          <w:szCs w:val="28"/>
        </w:rPr>
        <w:t>The Tax Authority may license any person to designate a tax warehouse in accordance with the conditions and rules set by the Member State.</w:t>
      </w:r>
    </w:p>
    <w:p w14:paraId="7F3D2290" w14:textId="77777777" w:rsidR="00AF2263"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(13)</w:t>
      </w:r>
      <w:r w:rsidRPr="00036E5B">
        <w:rPr>
          <w:rFonts w:asciiTheme="minorBidi" w:eastAsia="Times New Roman" w:hAnsiTheme="minorBidi"/>
          <w:b/>
          <w:bCs/>
          <w:sz w:val="28"/>
          <w:szCs w:val="28"/>
        </w:rPr>
        <w:br/>
        <w:t>Registration</w:t>
      </w:r>
    </w:p>
    <w:p w14:paraId="6FD64917" w14:textId="14C5B1A7" w:rsidR="00C10ACB" w:rsidRPr="00036E5B" w:rsidRDefault="00C10ACB" w:rsidP="00AF2263">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b/>
          <w:bCs/>
          <w:sz w:val="28"/>
          <w:szCs w:val="28"/>
        </w:rPr>
        <w:br/>
      </w:r>
      <w:r w:rsidRPr="00036E5B">
        <w:rPr>
          <w:rFonts w:asciiTheme="minorBidi" w:eastAsia="Times New Roman" w:hAnsiTheme="minorBidi"/>
          <w:sz w:val="28"/>
          <w:szCs w:val="28"/>
        </w:rPr>
        <w:t>For tax purposes, any person designated by the Tax Authority among those liable to pay tax under Article (7) of this Agreement shall be required to register.</w:t>
      </w:r>
    </w:p>
    <w:p w14:paraId="0ABEDED6"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(14)</w:t>
      </w:r>
      <w:r w:rsidRPr="00036E5B">
        <w:rPr>
          <w:rFonts w:asciiTheme="minorBidi" w:eastAsia="Times New Roman" w:hAnsiTheme="minorBidi"/>
          <w:b/>
          <w:bCs/>
          <w:sz w:val="28"/>
          <w:szCs w:val="28"/>
        </w:rPr>
        <w:br/>
        <w:t>Maintenance and Retention of Records and Accounting Books</w:t>
      </w:r>
    </w:p>
    <w:p w14:paraId="5777655F" w14:textId="77777777" w:rsidR="00C10ACB" w:rsidRPr="00036E5B" w:rsidRDefault="00C10ACB" w:rsidP="00C10ACB">
      <w:pPr>
        <w:numPr>
          <w:ilvl w:val="0"/>
          <w:numId w:val="14"/>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Persons required to register must maintain proper accounting books and records, and have them reviewed, to record the movement of excise goods and supporting documents, in an organized and logical manner allowing the Tax Authority to verify the accuracy of tax calculation and payment.</w:t>
      </w:r>
    </w:p>
    <w:p w14:paraId="1A78DF1B" w14:textId="6763F8C7" w:rsidR="00C10ACB" w:rsidRPr="00036E5B" w:rsidRDefault="00C10ACB" w:rsidP="00C10ACB">
      <w:pPr>
        <w:numPr>
          <w:ilvl w:val="0"/>
          <w:numId w:val="14"/>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Records, books, and supporting documents must be retained for five (5) years from the end of the fiscal year in which the transaction occurred, unless a longer retention period is required under any applicable legislation in each Member State.</w:t>
      </w:r>
    </w:p>
    <w:p w14:paraId="781AEFF5" w14:textId="77777777" w:rsidR="00AF2263" w:rsidRPr="00036E5B" w:rsidRDefault="00AF2263" w:rsidP="00AF2263">
      <w:pPr>
        <w:spacing w:before="100" w:beforeAutospacing="1" w:after="100" w:afterAutospacing="1" w:line="240" w:lineRule="auto"/>
        <w:ind w:left="720"/>
        <w:rPr>
          <w:rFonts w:asciiTheme="minorBidi" w:eastAsia="Times New Roman" w:hAnsiTheme="minorBidi"/>
          <w:sz w:val="28"/>
          <w:szCs w:val="28"/>
        </w:rPr>
      </w:pPr>
    </w:p>
    <w:p w14:paraId="2A13D05F"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(15)</w:t>
      </w:r>
      <w:r w:rsidRPr="00036E5B">
        <w:rPr>
          <w:rFonts w:asciiTheme="minorBidi" w:eastAsia="Times New Roman" w:hAnsiTheme="minorBidi"/>
          <w:b/>
          <w:bCs/>
          <w:sz w:val="28"/>
          <w:szCs w:val="28"/>
        </w:rPr>
        <w:br/>
        <w:t>Tax Returns</w:t>
      </w:r>
    </w:p>
    <w:p w14:paraId="552DA3E1" w14:textId="77777777" w:rsidR="00C10ACB" w:rsidRPr="00036E5B" w:rsidRDefault="00C10ACB" w:rsidP="00C10ACB">
      <w:pPr>
        <w:numPr>
          <w:ilvl w:val="0"/>
          <w:numId w:val="15"/>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Registered </w:t>
      </w:r>
      <w:proofErr w:type="gramStart"/>
      <w:r w:rsidRPr="00036E5B">
        <w:rPr>
          <w:rFonts w:asciiTheme="minorBidi" w:eastAsia="Times New Roman" w:hAnsiTheme="minorBidi"/>
          <w:sz w:val="28"/>
          <w:szCs w:val="28"/>
        </w:rPr>
        <w:t>persons</w:t>
      </w:r>
      <w:proofErr w:type="gramEnd"/>
      <w:r w:rsidRPr="00036E5B">
        <w:rPr>
          <w:rFonts w:asciiTheme="minorBidi" w:eastAsia="Times New Roman" w:hAnsiTheme="minorBidi"/>
          <w:sz w:val="28"/>
          <w:szCs w:val="28"/>
        </w:rPr>
        <w:t xml:space="preserve"> must submit tax returns. Each Member State shall determine its tax period(s), provided that no tax period shall be less than one month or exceed one year.</w:t>
      </w:r>
    </w:p>
    <w:p w14:paraId="52F4C0A2" w14:textId="77777777" w:rsidR="00C10ACB" w:rsidRPr="00036E5B" w:rsidRDefault="00C10ACB" w:rsidP="00C10ACB">
      <w:pPr>
        <w:numPr>
          <w:ilvl w:val="0"/>
          <w:numId w:val="15"/>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has the right to exempt importers from submitting tax returns.</w:t>
      </w:r>
    </w:p>
    <w:p w14:paraId="5A324FAD" w14:textId="77777777" w:rsidR="00AF2263"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(16)</w:t>
      </w:r>
      <w:r w:rsidRPr="00036E5B">
        <w:rPr>
          <w:rFonts w:asciiTheme="minorBidi" w:eastAsia="Times New Roman" w:hAnsiTheme="minorBidi"/>
          <w:b/>
          <w:bCs/>
          <w:sz w:val="28"/>
          <w:szCs w:val="28"/>
        </w:rPr>
        <w:br/>
        <w:t>Payment of Tax</w:t>
      </w:r>
    </w:p>
    <w:p w14:paraId="128EF526" w14:textId="3C74717B" w:rsidR="00C10ACB" w:rsidRPr="00036E5B" w:rsidRDefault="00C10ACB" w:rsidP="00C10AC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br/>
        <w:t>Subject to the provisions of Articles (14) and (15) of this Agreement, registered persons must pay the tax due for each month of the calendar year within fifteen (15) days following the end of the month.</w:t>
      </w:r>
    </w:p>
    <w:p w14:paraId="24035D9D" w14:textId="77777777" w:rsidR="00AF2263"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(17)</w:t>
      </w:r>
      <w:r w:rsidRPr="00036E5B">
        <w:rPr>
          <w:rFonts w:asciiTheme="minorBidi" w:eastAsia="Times New Roman" w:hAnsiTheme="minorBidi"/>
          <w:b/>
          <w:bCs/>
          <w:sz w:val="28"/>
          <w:szCs w:val="28"/>
        </w:rPr>
        <w:br/>
        <w:t>Control and Inspection</w:t>
      </w:r>
    </w:p>
    <w:p w14:paraId="115F74AB" w14:textId="57279170" w:rsidR="00C10ACB" w:rsidRPr="00036E5B" w:rsidRDefault="00C10ACB" w:rsidP="00AF2263">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b/>
          <w:bCs/>
          <w:sz w:val="28"/>
          <w:szCs w:val="28"/>
        </w:rPr>
        <w:br/>
      </w:r>
      <w:r w:rsidRPr="00036E5B">
        <w:rPr>
          <w:rFonts w:asciiTheme="minorBidi" w:eastAsia="Times New Roman" w:hAnsiTheme="minorBidi"/>
          <w:sz w:val="28"/>
          <w:szCs w:val="28"/>
        </w:rPr>
        <w:t>Each Member State shall determine the measures necessary to verify the correct application of the tax.</w:t>
      </w:r>
    </w:p>
    <w:p w14:paraId="02936C52" w14:textId="77777777" w:rsidR="00AF2263"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(18)</w:t>
      </w:r>
      <w:r w:rsidRPr="00036E5B">
        <w:rPr>
          <w:rFonts w:asciiTheme="minorBidi" w:eastAsia="Times New Roman" w:hAnsiTheme="minorBidi"/>
          <w:b/>
          <w:bCs/>
          <w:sz w:val="28"/>
          <w:szCs w:val="28"/>
        </w:rPr>
        <w:br/>
        <w:t>Marking of Excise Goods</w:t>
      </w:r>
      <w:r w:rsidRPr="00036E5B">
        <w:rPr>
          <w:rFonts w:asciiTheme="minorBidi" w:eastAsia="Times New Roman" w:hAnsiTheme="minorBidi"/>
          <w:b/>
          <w:bCs/>
          <w:sz w:val="28"/>
          <w:szCs w:val="28"/>
        </w:rPr>
        <w:br/>
      </w:r>
    </w:p>
    <w:p w14:paraId="160B9100" w14:textId="302B2767" w:rsidR="00C10ACB" w:rsidRPr="00036E5B" w:rsidRDefault="00C10ACB" w:rsidP="00C10AC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The Ministerial Committee shall determine which excise goods are to be marked and the rules for such marking within the territory of the GCC States.</w:t>
      </w:r>
    </w:p>
    <w:p w14:paraId="058E1A9F"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Seven</w:t>
      </w:r>
    </w:p>
    <w:p w14:paraId="379FFC4F"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Exchange of Information and Cooperation Between Member States</w:t>
      </w:r>
    </w:p>
    <w:p w14:paraId="0F9F4588"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(19)</w:t>
      </w:r>
      <w:r w:rsidRPr="00036E5B">
        <w:rPr>
          <w:rFonts w:asciiTheme="minorBidi" w:eastAsia="Times New Roman" w:hAnsiTheme="minorBidi"/>
          <w:b/>
          <w:bCs/>
          <w:sz w:val="28"/>
          <w:szCs w:val="28"/>
        </w:rPr>
        <w:br/>
        <w:t>Exchange of Information</w:t>
      </w:r>
    </w:p>
    <w:p w14:paraId="6C3B3C48" w14:textId="77777777" w:rsidR="00C10ACB" w:rsidRPr="00036E5B" w:rsidRDefault="00C10ACB" w:rsidP="00C10ACB">
      <w:pPr>
        <w:numPr>
          <w:ilvl w:val="0"/>
          <w:numId w:val="1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Tax Authorities in the Member States shall exchange information relevant to the implementation of this Agreement or the administration or enforcement of local laws related to excise tax.</w:t>
      </w:r>
    </w:p>
    <w:p w14:paraId="37849A1B" w14:textId="77777777" w:rsidR="00C10ACB" w:rsidRPr="00036E5B" w:rsidRDefault="00C10ACB" w:rsidP="00C10ACB">
      <w:pPr>
        <w:numPr>
          <w:ilvl w:val="0"/>
          <w:numId w:val="1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Subject to the provisions of international agreements to which the Member State is a party, any information obtained by a Tax Authority shall be treated as confidential in the same manner as information obtained under the domestic laws of that Authority, and may only be disclosed to persons or authorities (including courts and administrative bodies) involved in assessing, collecting, or enforcing excise tax, pursuing related legal proceedings, determining appeals related thereto, or supervising such matters. Such </w:t>
      </w:r>
      <w:proofErr w:type="gramStart"/>
      <w:r w:rsidRPr="00036E5B">
        <w:rPr>
          <w:rFonts w:asciiTheme="minorBidi" w:eastAsia="Times New Roman" w:hAnsiTheme="minorBidi"/>
          <w:sz w:val="28"/>
          <w:szCs w:val="28"/>
        </w:rPr>
        <w:t>persons</w:t>
      </w:r>
      <w:proofErr w:type="gramEnd"/>
      <w:r w:rsidRPr="00036E5B">
        <w:rPr>
          <w:rFonts w:asciiTheme="minorBidi" w:eastAsia="Times New Roman" w:hAnsiTheme="minorBidi"/>
          <w:sz w:val="28"/>
          <w:szCs w:val="28"/>
        </w:rPr>
        <w:t xml:space="preserve"> or authorities may only use the information for these </w:t>
      </w:r>
      <w:proofErr w:type="gramStart"/>
      <w:r w:rsidRPr="00036E5B">
        <w:rPr>
          <w:rFonts w:asciiTheme="minorBidi" w:eastAsia="Times New Roman" w:hAnsiTheme="minorBidi"/>
          <w:sz w:val="28"/>
          <w:szCs w:val="28"/>
        </w:rPr>
        <w:t>purposes, and</w:t>
      </w:r>
      <w:proofErr w:type="gramEnd"/>
      <w:r w:rsidRPr="00036E5B">
        <w:rPr>
          <w:rFonts w:asciiTheme="minorBidi" w:eastAsia="Times New Roman" w:hAnsiTheme="minorBidi"/>
          <w:sz w:val="28"/>
          <w:szCs w:val="28"/>
        </w:rPr>
        <w:t xml:space="preserve"> may disclose it in judicial proceedings in public courts or through judicial decisions. Notwithstanding the foregoing, information obtained by the Tax Authority may be used for other purposes if the laws of both States permit such use and the Tax Authority in the providing State allows such use.</w:t>
      </w:r>
    </w:p>
    <w:p w14:paraId="5D5E9351" w14:textId="77777777" w:rsidR="00975FF9" w:rsidRDefault="00C10ACB" w:rsidP="00975FF9">
      <w:pPr>
        <w:numPr>
          <w:ilvl w:val="0"/>
          <w:numId w:val="1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In no case shall the provisions of paragraphs (1) and (2) be interpreted to require any Member State to:</w:t>
      </w:r>
    </w:p>
    <w:p w14:paraId="7518D2B3" w14:textId="537C29DB" w:rsidR="00C10ACB" w:rsidRPr="00975FF9" w:rsidRDefault="00C10ACB" w:rsidP="00975FF9">
      <w:pPr>
        <w:spacing w:before="100" w:beforeAutospacing="1" w:after="100" w:afterAutospacing="1" w:line="240" w:lineRule="auto"/>
        <w:ind w:left="1134"/>
        <w:rPr>
          <w:rFonts w:asciiTheme="minorBidi" w:eastAsia="Times New Roman" w:hAnsiTheme="minorBidi"/>
          <w:sz w:val="28"/>
          <w:szCs w:val="28"/>
        </w:rPr>
      </w:pPr>
      <w:r w:rsidRPr="00975FF9">
        <w:rPr>
          <w:rFonts w:asciiTheme="minorBidi" w:eastAsia="Times New Roman" w:hAnsiTheme="minorBidi"/>
          <w:sz w:val="2"/>
          <w:szCs w:val="2"/>
        </w:rPr>
        <w:br/>
      </w:r>
      <w:r w:rsidRPr="00975FF9">
        <w:rPr>
          <w:rFonts w:asciiTheme="minorBidi" w:eastAsia="Times New Roman" w:hAnsiTheme="minorBidi"/>
          <w:sz w:val="28"/>
          <w:szCs w:val="28"/>
        </w:rPr>
        <w:t>a. Carry out administrative procedures contrary to the administrative rules and practices in that State or another Member State.</w:t>
      </w:r>
      <w:r w:rsidRPr="00975FF9">
        <w:rPr>
          <w:rFonts w:asciiTheme="minorBidi" w:eastAsia="Times New Roman" w:hAnsiTheme="minorBidi"/>
          <w:sz w:val="28"/>
          <w:szCs w:val="28"/>
        </w:rPr>
        <w:br/>
        <w:t>b. Provide information that cannot be obtained under the normal administrative rules or instructions in that State or another Member State.</w:t>
      </w:r>
      <w:r w:rsidRPr="00975FF9">
        <w:rPr>
          <w:rFonts w:asciiTheme="minorBidi" w:eastAsia="Times New Roman" w:hAnsiTheme="minorBidi"/>
          <w:sz w:val="28"/>
          <w:szCs w:val="28"/>
        </w:rPr>
        <w:br/>
        <w:t>c. Provide information that would disclose any trade, business, industrial, or professional secrets, or information whose disclosure would be contrary to public policy.</w:t>
      </w:r>
    </w:p>
    <w:p w14:paraId="54581583" w14:textId="77777777" w:rsidR="00C10ACB" w:rsidRPr="00036E5B" w:rsidRDefault="00C10ACB" w:rsidP="00C10ACB">
      <w:pPr>
        <w:numPr>
          <w:ilvl w:val="0"/>
          <w:numId w:val="1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If a Member State requests information under this Article, the other Member State shall use its own procedures to collect the requested information, even if that State does not need the information for its own tax purposes. This obligation is subject to the limitations in paragraph (3), but these limitations shall not be interpreted as allowing a Member State to refuse to provide information merely based on its local interests.</w:t>
      </w:r>
    </w:p>
    <w:p w14:paraId="523E1F6D" w14:textId="77777777" w:rsidR="00C10ACB" w:rsidRPr="00036E5B" w:rsidRDefault="00C10ACB" w:rsidP="00C10ACB">
      <w:pPr>
        <w:numPr>
          <w:ilvl w:val="0"/>
          <w:numId w:val="16"/>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provisions of paragraph (3) shall not be interpreted as permitting a contracting Member State to refuse to provide information solely because the information is held by a bank, other financial institution, trustee, agent, or on a fiduciary basis, or because it relates to ownership interests in a person.</w:t>
      </w:r>
    </w:p>
    <w:p w14:paraId="5AA8A0DE"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(20)</w:t>
      </w:r>
      <w:r w:rsidRPr="00036E5B">
        <w:rPr>
          <w:rFonts w:asciiTheme="minorBidi" w:eastAsia="Times New Roman" w:hAnsiTheme="minorBidi"/>
          <w:b/>
          <w:bCs/>
          <w:sz w:val="28"/>
          <w:szCs w:val="28"/>
        </w:rPr>
        <w:br/>
        <w:t>Electronic Service System</w:t>
      </w:r>
    </w:p>
    <w:p w14:paraId="47649518" w14:textId="77777777" w:rsidR="00975FF9" w:rsidRDefault="00C10ACB" w:rsidP="00C10ACB">
      <w:pPr>
        <w:numPr>
          <w:ilvl w:val="0"/>
          <w:numId w:val="1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shall establish an electronic service system for compliance with tax requirements. The Secretariat of the GCC shall take the necessary measures to establish a Tax Information Center and operate a central electronic system or platform to monitor cross-border supply information and exchange it among the competent Tax Authorities in the Member States. The system shall, at a minimum, include the following information:</w:t>
      </w:r>
    </w:p>
    <w:p w14:paraId="123041DD" w14:textId="1448C970" w:rsidR="00C10ACB" w:rsidRPr="00036E5B" w:rsidRDefault="00C10ACB" w:rsidP="00975FF9">
      <w:pPr>
        <w:spacing w:before="100" w:beforeAutospacing="1" w:after="100" w:afterAutospacing="1" w:line="240" w:lineRule="auto"/>
        <w:ind w:left="993"/>
        <w:rPr>
          <w:rFonts w:asciiTheme="minorBidi" w:eastAsia="Times New Roman" w:hAnsiTheme="minorBidi"/>
          <w:sz w:val="28"/>
          <w:szCs w:val="28"/>
        </w:rPr>
      </w:pPr>
      <w:r w:rsidRPr="00975FF9">
        <w:rPr>
          <w:rFonts w:asciiTheme="minorBidi" w:eastAsia="Times New Roman" w:hAnsiTheme="minorBidi"/>
          <w:sz w:val="4"/>
          <w:szCs w:val="4"/>
        </w:rPr>
        <w:br/>
      </w:r>
      <w:r w:rsidRPr="00036E5B">
        <w:rPr>
          <w:rFonts w:asciiTheme="minorBidi" w:eastAsia="Times New Roman" w:hAnsiTheme="minorBidi"/>
          <w:sz w:val="28"/>
          <w:szCs w:val="28"/>
        </w:rPr>
        <w:t>a. Tax identification number of each supplier and customer.</w:t>
      </w:r>
      <w:r w:rsidRPr="00036E5B">
        <w:rPr>
          <w:rFonts w:asciiTheme="minorBidi" w:eastAsia="Times New Roman" w:hAnsiTheme="minorBidi"/>
          <w:sz w:val="28"/>
          <w:szCs w:val="28"/>
        </w:rPr>
        <w:br/>
        <w:t>b. Tax invoice number and date.</w:t>
      </w:r>
      <w:r w:rsidRPr="00036E5B">
        <w:rPr>
          <w:rFonts w:asciiTheme="minorBidi" w:eastAsia="Times New Roman" w:hAnsiTheme="minorBidi"/>
          <w:sz w:val="28"/>
          <w:szCs w:val="28"/>
        </w:rPr>
        <w:br/>
        <w:t>c. Description of the transaction.</w:t>
      </w:r>
      <w:r w:rsidRPr="00036E5B">
        <w:rPr>
          <w:rFonts w:asciiTheme="minorBidi" w:eastAsia="Times New Roman" w:hAnsiTheme="minorBidi"/>
          <w:sz w:val="28"/>
          <w:szCs w:val="28"/>
        </w:rPr>
        <w:br/>
        <w:t>d. Consideration for the transaction.</w:t>
      </w:r>
    </w:p>
    <w:p w14:paraId="605B6D43" w14:textId="77777777" w:rsidR="00C10ACB" w:rsidRPr="00036E5B" w:rsidRDefault="00C10ACB" w:rsidP="00C10ACB">
      <w:pPr>
        <w:numPr>
          <w:ilvl w:val="0"/>
          <w:numId w:val="1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If the information recorded by both the supplier and the customer matches, each shall be issued a confirmation number, which must be retained for audit purposes by the competent Tax Authority to verify that the information matches the tax returns and other related information submitted in accordance with this Agreement.</w:t>
      </w:r>
    </w:p>
    <w:p w14:paraId="2E7B8319" w14:textId="77777777" w:rsidR="00C10ACB" w:rsidRPr="00036E5B" w:rsidRDefault="00C10ACB" w:rsidP="00C10ACB">
      <w:pPr>
        <w:numPr>
          <w:ilvl w:val="0"/>
          <w:numId w:val="1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 xml:space="preserve">The system must be reliable and </w:t>
      </w:r>
      <w:proofErr w:type="gramStart"/>
      <w:r w:rsidRPr="00036E5B">
        <w:rPr>
          <w:rFonts w:asciiTheme="minorBidi" w:eastAsia="Times New Roman" w:hAnsiTheme="minorBidi"/>
          <w:sz w:val="28"/>
          <w:szCs w:val="28"/>
        </w:rPr>
        <w:t>secure, and</w:t>
      </w:r>
      <w:proofErr w:type="gramEnd"/>
      <w:r w:rsidRPr="00036E5B">
        <w:rPr>
          <w:rFonts w:asciiTheme="minorBidi" w:eastAsia="Times New Roman" w:hAnsiTheme="minorBidi"/>
          <w:sz w:val="28"/>
          <w:szCs w:val="28"/>
        </w:rPr>
        <w:t xml:space="preserve"> </w:t>
      </w:r>
      <w:proofErr w:type="gramStart"/>
      <w:r w:rsidRPr="00036E5B">
        <w:rPr>
          <w:rFonts w:asciiTheme="minorBidi" w:eastAsia="Times New Roman" w:hAnsiTheme="minorBidi"/>
          <w:sz w:val="28"/>
          <w:szCs w:val="28"/>
        </w:rPr>
        <w:t>shall</w:t>
      </w:r>
      <w:proofErr w:type="gramEnd"/>
      <w:r w:rsidRPr="00036E5B">
        <w:rPr>
          <w:rFonts w:asciiTheme="minorBidi" w:eastAsia="Times New Roman" w:hAnsiTheme="minorBidi"/>
          <w:sz w:val="28"/>
          <w:szCs w:val="28"/>
        </w:rPr>
        <w:t xml:space="preserve"> not allow the supplier or customer to access any data other than that available to them.</w:t>
      </w:r>
    </w:p>
    <w:p w14:paraId="5361352A" w14:textId="77777777" w:rsidR="00C10ACB" w:rsidRPr="00036E5B" w:rsidRDefault="00C10ACB" w:rsidP="00C10ACB">
      <w:pPr>
        <w:numPr>
          <w:ilvl w:val="0"/>
          <w:numId w:val="1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competent Tax Authority in each Member State shall have access to information regarding inter-State supplies.</w:t>
      </w:r>
    </w:p>
    <w:p w14:paraId="5341795A" w14:textId="77777777" w:rsidR="00C10ACB" w:rsidRPr="00036E5B" w:rsidRDefault="00C10ACB" w:rsidP="00C10ACB">
      <w:pPr>
        <w:numPr>
          <w:ilvl w:val="0"/>
          <w:numId w:val="17"/>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 xml:space="preserve">The system shall allow monitoring of the movement of goods to the </w:t>
      </w:r>
      <w:proofErr w:type="gramStart"/>
      <w:r w:rsidRPr="00036E5B">
        <w:rPr>
          <w:rFonts w:asciiTheme="minorBidi" w:eastAsia="Times New Roman" w:hAnsiTheme="minorBidi"/>
          <w:sz w:val="28"/>
          <w:szCs w:val="28"/>
        </w:rPr>
        <w:t>final destination</w:t>
      </w:r>
      <w:proofErr w:type="gramEnd"/>
      <w:r w:rsidRPr="00036E5B">
        <w:rPr>
          <w:rFonts w:asciiTheme="minorBidi" w:eastAsia="Times New Roman" w:hAnsiTheme="minorBidi"/>
          <w:sz w:val="28"/>
          <w:szCs w:val="28"/>
        </w:rPr>
        <w:t xml:space="preserve"> country.</w:t>
      </w:r>
    </w:p>
    <w:p w14:paraId="6C10D333"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Article (21)</w:t>
      </w:r>
    </w:p>
    <w:p w14:paraId="5C832AFC"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Cooperation Between Member States</w:t>
      </w:r>
    </w:p>
    <w:p w14:paraId="3B38C936" w14:textId="77777777" w:rsidR="00975FF9" w:rsidRDefault="00C10ACB" w:rsidP="00C10ACB">
      <w:pPr>
        <w:numPr>
          <w:ilvl w:val="0"/>
          <w:numId w:val="18"/>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Member States, through proposals submitted by the GCC Secretariat to the Ministerial Committee, shall take the necessary measures concerning administrative cooperation among them, particularly in the following areas:</w:t>
      </w:r>
    </w:p>
    <w:p w14:paraId="2F14EF46" w14:textId="5A88552F" w:rsidR="00C10ACB" w:rsidRPr="00036E5B" w:rsidRDefault="00C10ACB" w:rsidP="00975FF9">
      <w:pPr>
        <w:spacing w:before="100" w:beforeAutospacing="1" w:after="100" w:afterAutospacing="1" w:line="240" w:lineRule="auto"/>
        <w:ind w:left="993"/>
        <w:rPr>
          <w:rFonts w:asciiTheme="minorBidi" w:eastAsia="Times New Roman" w:hAnsiTheme="minorBidi"/>
          <w:sz w:val="28"/>
          <w:szCs w:val="28"/>
        </w:rPr>
      </w:pPr>
      <w:r w:rsidRPr="00975FF9">
        <w:rPr>
          <w:rFonts w:asciiTheme="minorBidi" w:eastAsia="Times New Roman" w:hAnsiTheme="minorBidi"/>
          <w:sz w:val="10"/>
          <w:szCs w:val="10"/>
        </w:rPr>
        <w:br/>
      </w:r>
      <w:r w:rsidRPr="00036E5B">
        <w:rPr>
          <w:rFonts w:asciiTheme="minorBidi" w:eastAsia="Times New Roman" w:hAnsiTheme="minorBidi"/>
          <w:sz w:val="28"/>
          <w:szCs w:val="28"/>
        </w:rPr>
        <w:t>a. Exchange of information necessary to verify the correctness of tax obligations upon the request of any Member State.</w:t>
      </w:r>
      <w:r w:rsidRPr="00036E5B">
        <w:rPr>
          <w:rFonts w:asciiTheme="minorBidi" w:eastAsia="Times New Roman" w:hAnsiTheme="minorBidi"/>
          <w:sz w:val="28"/>
          <w:szCs w:val="28"/>
        </w:rPr>
        <w:br/>
        <w:t>b. Agreement on conducting simultaneous audits and participation in audits carried out by any Member State with the consent of the concerned States.</w:t>
      </w:r>
      <w:r w:rsidRPr="00036E5B">
        <w:rPr>
          <w:rFonts w:asciiTheme="minorBidi" w:eastAsia="Times New Roman" w:hAnsiTheme="minorBidi"/>
          <w:sz w:val="28"/>
          <w:szCs w:val="28"/>
        </w:rPr>
        <w:br/>
        <w:t>c. Assistance in tax collection and taking measures related to the collection process.</w:t>
      </w:r>
    </w:p>
    <w:p w14:paraId="512C0F38" w14:textId="77777777" w:rsidR="00C10ACB" w:rsidRPr="00036E5B" w:rsidRDefault="00C10ACB" w:rsidP="00C10ACB">
      <w:pPr>
        <w:numPr>
          <w:ilvl w:val="0"/>
          <w:numId w:val="18"/>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Subject to the provisions of international agreements to which the Member State is a party, each Member State shall require its employees not to disclose or use information obtained from another Member State in the course of their work for purposes other than performing their duties. Each Member State shall determine applicable penalties in case of violations.</w:t>
      </w:r>
    </w:p>
    <w:p w14:paraId="0DE65B86" w14:textId="77777777" w:rsidR="00C10ACB" w:rsidRPr="00036E5B" w:rsidRDefault="00C10AC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Eight</w:t>
      </w:r>
    </w:p>
    <w:p w14:paraId="5951DDBF"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Penalties and Tax Evasion</w:t>
      </w:r>
    </w:p>
    <w:p w14:paraId="34B4DFD3"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(22)</w:t>
      </w:r>
      <w:r w:rsidRPr="00036E5B">
        <w:rPr>
          <w:rFonts w:asciiTheme="minorBidi" w:eastAsia="Times New Roman" w:hAnsiTheme="minorBidi"/>
          <w:b/>
          <w:bCs/>
          <w:sz w:val="28"/>
          <w:szCs w:val="28"/>
        </w:rPr>
        <w:br/>
        <w:t>Fines</w:t>
      </w:r>
    </w:p>
    <w:p w14:paraId="19FB69A9" w14:textId="77777777" w:rsidR="00C10ACB" w:rsidRPr="00036E5B" w:rsidRDefault="00C10ACB" w:rsidP="00C87747">
      <w:pPr>
        <w:spacing w:before="100" w:beforeAutospacing="1" w:after="100" w:afterAutospacing="1" w:line="240" w:lineRule="auto"/>
        <w:rPr>
          <w:rFonts w:asciiTheme="minorBidi" w:eastAsia="Times New Roman" w:hAnsiTheme="minorBidi"/>
          <w:b/>
          <w:bCs/>
          <w:sz w:val="28"/>
          <w:szCs w:val="28"/>
        </w:rPr>
      </w:pPr>
      <w:r w:rsidRPr="00036E5B">
        <w:rPr>
          <w:rFonts w:asciiTheme="minorBidi" w:eastAsia="Times New Roman" w:hAnsiTheme="minorBidi"/>
          <w:b/>
          <w:bCs/>
          <w:sz w:val="28"/>
          <w:szCs w:val="28"/>
        </w:rPr>
        <w:t>Each Member State shall impose administrative fines for violations of its local laws.</w:t>
      </w:r>
    </w:p>
    <w:p w14:paraId="5D114139"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(23)</w:t>
      </w:r>
      <w:r w:rsidRPr="00036E5B">
        <w:rPr>
          <w:rFonts w:asciiTheme="minorBidi" w:eastAsia="Times New Roman" w:hAnsiTheme="minorBidi"/>
          <w:b/>
          <w:bCs/>
          <w:sz w:val="28"/>
          <w:szCs w:val="28"/>
        </w:rPr>
        <w:br/>
        <w:t>Tax Evasion</w:t>
      </w:r>
    </w:p>
    <w:p w14:paraId="451627A9" w14:textId="77777777" w:rsidR="00C87747" w:rsidRDefault="00C10ACB" w:rsidP="00C10ACB">
      <w:pPr>
        <w:numPr>
          <w:ilvl w:val="0"/>
          <w:numId w:val="1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For the purposes of this Article, tax evasion includes:</w:t>
      </w:r>
    </w:p>
    <w:p w14:paraId="7A0016D3" w14:textId="401A1EA3" w:rsidR="00C10ACB" w:rsidRPr="00036E5B" w:rsidRDefault="00C10ACB" w:rsidP="00C87747">
      <w:pPr>
        <w:spacing w:before="100" w:beforeAutospacing="1" w:after="100" w:afterAutospacing="1" w:line="240" w:lineRule="auto"/>
        <w:ind w:left="993"/>
        <w:rPr>
          <w:rFonts w:asciiTheme="minorBidi" w:eastAsia="Times New Roman" w:hAnsiTheme="minorBidi"/>
          <w:sz w:val="28"/>
          <w:szCs w:val="28"/>
        </w:rPr>
      </w:pPr>
      <w:r w:rsidRPr="00C87747">
        <w:rPr>
          <w:rFonts w:asciiTheme="minorBidi" w:eastAsia="Times New Roman" w:hAnsiTheme="minorBidi"/>
          <w:sz w:val="2"/>
          <w:szCs w:val="2"/>
        </w:rPr>
        <w:lastRenderedPageBreak/>
        <w:br/>
      </w:r>
      <w:r w:rsidRPr="00036E5B">
        <w:rPr>
          <w:rFonts w:asciiTheme="minorBidi" w:eastAsia="Times New Roman" w:hAnsiTheme="minorBidi"/>
          <w:sz w:val="28"/>
          <w:szCs w:val="28"/>
        </w:rPr>
        <w:t>a. Importing, attempting to import, exporting, or attempting to export excise goods to or from a Member State in violation of applicable laws without paying the due tax in full or in part, or contrary to prohibitions or restrictions in the local laws of that Member State.</w:t>
      </w:r>
      <w:r w:rsidRPr="00036E5B">
        <w:rPr>
          <w:rFonts w:asciiTheme="minorBidi" w:eastAsia="Times New Roman" w:hAnsiTheme="minorBidi"/>
          <w:sz w:val="28"/>
          <w:szCs w:val="28"/>
        </w:rPr>
        <w:br/>
        <w:t>b. Producing, transforming, possessing, storing, transporting, or receiving excise goods on which the tax has not been paid in violation of this Agreement or local laws, with the intent to evade the due tax or bypass prohibitions or restrictions in local laws.</w:t>
      </w:r>
      <w:r w:rsidRPr="00036E5B">
        <w:rPr>
          <w:rFonts w:asciiTheme="minorBidi" w:eastAsia="Times New Roman" w:hAnsiTheme="minorBidi"/>
          <w:sz w:val="28"/>
          <w:szCs w:val="28"/>
        </w:rPr>
        <w:br/>
        <w:t>c. Submitting false, forged, or fabricated documents, declarations, or records, or applying incorrect labels with the intent to evade the due tax or recover it without entitlement.</w:t>
      </w:r>
    </w:p>
    <w:p w14:paraId="707884CD" w14:textId="77777777" w:rsidR="00C10ACB" w:rsidRPr="00036E5B" w:rsidRDefault="00C10ACB" w:rsidP="00C10ACB">
      <w:pPr>
        <w:numPr>
          <w:ilvl w:val="0"/>
          <w:numId w:val="1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may define other cases of tax evasion.</w:t>
      </w:r>
    </w:p>
    <w:p w14:paraId="5A8B98E5" w14:textId="77777777" w:rsidR="00C10ACB" w:rsidRPr="00036E5B" w:rsidRDefault="00C10ACB" w:rsidP="00C10ACB">
      <w:pPr>
        <w:numPr>
          <w:ilvl w:val="0"/>
          <w:numId w:val="19"/>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shall determine penalties for tax evasion.</w:t>
      </w:r>
    </w:p>
    <w:p w14:paraId="38755CBD" w14:textId="77777777" w:rsidR="00C10ACB" w:rsidRPr="00036E5B" w:rsidRDefault="00C10AC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(24)</w:t>
      </w:r>
      <w:r w:rsidRPr="00036E5B">
        <w:rPr>
          <w:rFonts w:asciiTheme="minorBidi" w:eastAsia="Times New Roman" w:hAnsiTheme="minorBidi"/>
          <w:b/>
          <w:bCs/>
          <w:sz w:val="28"/>
          <w:szCs w:val="28"/>
        </w:rPr>
        <w:br/>
        <w:t>Objections and Appeals</w:t>
      </w:r>
    </w:p>
    <w:p w14:paraId="09738672" w14:textId="6CAF275B" w:rsidR="00C10ACB" w:rsidRPr="00036E5B" w:rsidRDefault="00C10ACB" w:rsidP="00C10AC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shall determine the rules and procedures for lodging objections against decisions of the competent Tax Authority. This includes the right to appeal to the competent local courts in each Member State.</w:t>
      </w:r>
    </w:p>
    <w:p w14:paraId="1685B64A" w14:textId="22AEF267" w:rsidR="00AF2263" w:rsidRPr="00036E5B" w:rsidRDefault="00AF2263" w:rsidP="00C10ACB">
      <w:pPr>
        <w:spacing w:before="100" w:beforeAutospacing="1" w:after="100" w:afterAutospacing="1" w:line="240" w:lineRule="auto"/>
        <w:rPr>
          <w:rFonts w:asciiTheme="minorBidi" w:eastAsia="Times New Roman" w:hAnsiTheme="minorBidi"/>
          <w:sz w:val="28"/>
          <w:szCs w:val="28"/>
        </w:rPr>
      </w:pPr>
    </w:p>
    <w:p w14:paraId="2C9611C4" w14:textId="77777777" w:rsidR="00AF2263" w:rsidRPr="00036E5B" w:rsidRDefault="00AF2263" w:rsidP="00C10ACB">
      <w:pPr>
        <w:spacing w:before="100" w:beforeAutospacing="1" w:after="100" w:afterAutospacing="1" w:line="240" w:lineRule="auto"/>
        <w:rPr>
          <w:rFonts w:asciiTheme="minorBidi" w:eastAsia="Times New Roman" w:hAnsiTheme="minorBidi"/>
          <w:sz w:val="28"/>
          <w:szCs w:val="28"/>
        </w:rPr>
      </w:pPr>
    </w:p>
    <w:p w14:paraId="21A85BC1" w14:textId="77777777" w:rsidR="008A6B5B" w:rsidRPr="00036E5B" w:rsidRDefault="008A6B5B" w:rsidP="00AF2263">
      <w:pPr>
        <w:spacing w:before="100" w:beforeAutospacing="1" w:after="100" w:afterAutospacing="1" w:line="240" w:lineRule="auto"/>
        <w:jc w:val="center"/>
        <w:outlineLvl w:val="2"/>
        <w:rPr>
          <w:rFonts w:asciiTheme="minorBidi" w:eastAsia="Times New Roman" w:hAnsiTheme="minorBidi"/>
          <w:b/>
          <w:bCs/>
          <w:sz w:val="28"/>
          <w:szCs w:val="28"/>
        </w:rPr>
      </w:pPr>
      <w:r w:rsidRPr="00036E5B">
        <w:rPr>
          <w:rFonts w:asciiTheme="minorBidi" w:eastAsia="Times New Roman" w:hAnsiTheme="minorBidi"/>
          <w:b/>
          <w:bCs/>
          <w:sz w:val="28"/>
          <w:szCs w:val="28"/>
        </w:rPr>
        <w:t>Chapter Nine</w:t>
      </w:r>
    </w:p>
    <w:p w14:paraId="52D4B52F" w14:textId="77777777" w:rsidR="008A6B5B" w:rsidRPr="00036E5B" w:rsidRDefault="008A6B5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Final Provisions</w:t>
      </w:r>
    </w:p>
    <w:p w14:paraId="603224A6" w14:textId="77777777" w:rsidR="00AF2263" w:rsidRPr="00036E5B" w:rsidRDefault="008A6B5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(25)</w:t>
      </w:r>
    </w:p>
    <w:p w14:paraId="797D714D" w14:textId="77777777" w:rsidR="00AF2263" w:rsidRPr="00C87747" w:rsidRDefault="008A6B5B" w:rsidP="00AF2263">
      <w:pPr>
        <w:spacing w:before="100" w:beforeAutospacing="1" w:after="100" w:afterAutospacing="1" w:line="240" w:lineRule="auto"/>
        <w:jc w:val="center"/>
        <w:rPr>
          <w:rFonts w:asciiTheme="minorBidi" w:eastAsia="Times New Roman" w:hAnsiTheme="minorBidi"/>
          <w:b/>
          <w:bCs/>
          <w:sz w:val="28"/>
          <w:szCs w:val="28"/>
        </w:rPr>
      </w:pPr>
      <w:proofErr w:type="gramStart"/>
      <w:r w:rsidRPr="00C87747">
        <w:rPr>
          <w:rFonts w:asciiTheme="minorBidi" w:eastAsia="Times New Roman" w:hAnsiTheme="minorBidi"/>
          <w:b/>
          <w:bCs/>
          <w:sz w:val="28"/>
          <w:szCs w:val="28"/>
        </w:rPr>
        <w:t>Implementation</w:t>
      </w:r>
      <w:proofErr w:type="gramEnd"/>
      <w:r w:rsidRPr="00C87747">
        <w:rPr>
          <w:rFonts w:asciiTheme="minorBidi" w:eastAsia="Times New Roman" w:hAnsiTheme="minorBidi"/>
          <w:b/>
          <w:bCs/>
          <w:sz w:val="28"/>
          <w:szCs w:val="28"/>
        </w:rPr>
        <w:t xml:space="preserve"> Rules and Conditions</w:t>
      </w:r>
    </w:p>
    <w:p w14:paraId="45379D26" w14:textId="7EB4CF30" w:rsidR="008A6B5B" w:rsidRPr="00036E5B" w:rsidRDefault="008A6B5B" w:rsidP="00AF2263">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br/>
        <w:t>The Ministerial Committee shall be responsible for setting the rules and conditions necessary for implementing and interpreting this Agreement.</w:t>
      </w:r>
    </w:p>
    <w:p w14:paraId="636D8D3C" w14:textId="77777777" w:rsidR="00AF2263" w:rsidRPr="00036E5B" w:rsidRDefault="008A6B5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(26)</w:t>
      </w:r>
      <w:r w:rsidRPr="00036E5B">
        <w:rPr>
          <w:rFonts w:asciiTheme="minorBidi" w:eastAsia="Times New Roman" w:hAnsiTheme="minorBidi"/>
          <w:b/>
          <w:bCs/>
          <w:sz w:val="28"/>
          <w:szCs w:val="28"/>
        </w:rPr>
        <w:br/>
        <w:t>Annexes</w:t>
      </w:r>
    </w:p>
    <w:p w14:paraId="019482D1" w14:textId="5C708364" w:rsidR="008A6B5B" w:rsidRPr="00036E5B" w:rsidRDefault="008A6B5B" w:rsidP="008A6B5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br/>
        <w:t>Any annexes agreed upon in accordance with this Agreement shall be considered an integral part of this Agreement.</w:t>
      </w:r>
    </w:p>
    <w:p w14:paraId="58260BD7" w14:textId="77777777" w:rsidR="00AF2263" w:rsidRPr="00036E5B" w:rsidRDefault="008A6B5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(27)</w:t>
      </w:r>
      <w:r w:rsidRPr="00036E5B">
        <w:rPr>
          <w:rFonts w:asciiTheme="minorBidi" w:eastAsia="Times New Roman" w:hAnsiTheme="minorBidi"/>
          <w:b/>
          <w:bCs/>
          <w:sz w:val="28"/>
          <w:szCs w:val="28"/>
        </w:rPr>
        <w:br/>
        <w:t>Dispute Resolution</w:t>
      </w:r>
    </w:p>
    <w:p w14:paraId="396B2E65" w14:textId="7CD024F0" w:rsidR="008A6B5B" w:rsidRPr="00036E5B" w:rsidRDefault="008A6B5B" w:rsidP="008A6B5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br/>
        <w:t>Member States shall seek to resolve any disputes arising between them regarding this Agreement amicably. If a dispute cannot be resolved amicably, the Member States may, by mutual agreement, submit the dispute to arbitration in accordance with arbitration rules agreed upon by them.</w:t>
      </w:r>
    </w:p>
    <w:p w14:paraId="2B61AD9B" w14:textId="77777777" w:rsidR="00AF2263" w:rsidRPr="00036E5B" w:rsidRDefault="008A6B5B" w:rsidP="00AF2263">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(28)</w:t>
      </w:r>
      <w:r w:rsidRPr="00036E5B">
        <w:rPr>
          <w:rFonts w:asciiTheme="minorBidi" w:eastAsia="Times New Roman" w:hAnsiTheme="minorBidi"/>
          <w:b/>
          <w:bCs/>
          <w:sz w:val="28"/>
          <w:szCs w:val="28"/>
        </w:rPr>
        <w:br/>
        <w:t>Amendments</w:t>
      </w:r>
    </w:p>
    <w:p w14:paraId="5FDFA172" w14:textId="46A10C4D" w:rsidR="008A6B5B" w:rsidRPr="00036E5B" w:rsidRDefault="008A6B5B" w:rsidP="008A6B5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br/>
        <w:t>After the approval of all Member States, and based on the proposal of any of them, this Agreement may be amended. The entry into force of such amendments shall follow the procedures set out in Article (29) of this Agreement.</w:t>
      </w:r>
    </w:p>
    <w:p w14:paraId="21418608" w14:textId="77777777" w:rsidR="008A6B5B" w:rsidRPr="00036E5B" w:rsidRDefault="008A6B5B" w:rsidP="00CD1659">
      <w:pPr>
        <w:spacing w:before="100" w:beforeAutospacing="1" w:after="100" w:afterAutospacing="1" w:line="240" w:lineRule="auto"/>
        <w:jc w:val="center"/>
        <w:rPr>
          <w:rFonts w:asciiTheme="minorBidi" w:eastAsia="Times New Roman" w:hAnsiTheme="minorBidi"/>
          <w:b/>
          <w:bCs/>
          <w:sz w:val="28"/>
          <w:szCs w:val="28"/>
        </w:rPr>
      </w:pPr>
      <w:r w:rsidRPr="00036E5B">
        <w:rPr>
          <w:rFonts w:asciiTheme="minorBidi" w:eastAsia="Times New Roman" w:hAnsiTheme="minorBidi"/>
          <w:b/>
          <w:bCs/>
          <w:sz w:val="28"/>
          <w:szCs w:val="28"/>
        </w:rPr>
        <w:t>Article (29)</w:t>
      </w:r>
      <w:r w:rsidRPr="00036E5B">
        <w:rPr>
          <w:rFonts w:asciiTheme="minorBidi" w:eastAsia="Times New Roman" w:hAnsiTheme="minorBidi"/>
          <w:b/>
          <w:bCs/>
          <w:sz w:val="28"/>
          <w:szCs w:val="28"/>
        </w:rPr>
        <w:br/>
        <w:t>Entry into Force</w:t>
      </w:r>
    </w:p>
    <w:p w14:paraId="69BF9ECB" w14:textId="77777777" w:rsidR="008A6B5B" w:rsidRPr="00036E5B" w:rsidRDefault="008A6B5B" w:rsidP="00556418">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This Agreement shall be approved by the Supreme Council and ratified by the Member States according to their constitutional procedures.</w:t>
      </w:r>
    </w:p>
    <w:p w14:paraId="773BD34B" w14:textId="77777777" w:rsidR="008A6B5B" w:rsidRPr="00036E5B" w:rsidRDefault="008A6B5B" w:rsidP="008A6B5B">
      <w:pPr>
        <w:numPr>
          <w:ilvl w:val="0"/>
          <w:numId w:val="2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The Agreement shall enter into force upon the deposit of the ratification document of the second Member State with the GCC Secretariat.</w:t>
      </w:r>
    </w:p>
    <w:p w14:paraId="4D25E69F" w14:textId="77777777" w:rsidR="008A6B5B" w:rsidRPr="00036E5B" w:rsidRDefault="008A6B5B" w:rsidP="008A6B5B">
      <w:pPr>
        <w:numPr>
          <w:ilvl w:val="0"/>
          <w:numId w:val="2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Each Member State shall take the necessary internal measures to enact local legislation to implement the provisions of this Agreement, including setting the policies and procedures needed for tax implementation, in a manner that does not conflict with this Agreement.</w:t>
      </w:r>
    </w:p>
    <w:p w14:paraId="420D3DB3" w14:textId="77777777" w:rsidR="008A6B5B" w:rsidRPr="00036E5B" w:rsidRDefault="008A6B5B" w:rsidP="008A6B5B">
      <w:pPr>
        <w:numPr>
          <w:ilvl w:val="0"/>
          <w:numId w:val="20"/>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Any Member State that has not yet enacted its local legislation shall apply the provisions of this Agreement until the date its local law enters into force.</w:t>
      </w:r>
    </w:p>
    <w:p w14:paraId="1104D100" w14:textId="77777777" w:rsidR="008A6B5B" w:rsidRPr="00036E5B" w:rsidRDefault="008A6B5B" w:rsidP="008A6B5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lastRenderedPageBreak/>
        <w:t>This Agreement was drawn up in Arabic on 27/2/1438 AH, corresponding to 27/11/2016 CE, in a single original copy deposited with the GCC Secretariat, with a certified copy provided to each Member State party to this Agreement.</w:t>
      </w:r>
    </w:p>
    <w:p w14:paraId="00D29FBB" w14:textId="77777777" w:rsidR="008A6B5B" w:rsidRPr="00036E5B" w:rsidRDefault="008A6B5B" w:rsidP="008A6B5B">
      <w:p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Signatories:</w:t>
      </w:r>
    </w:p>
    <w:p w14:paraId="2B467B49" w14:textId="77777777" w:rsidR="008A6B5B" w:rsidRPr="00036E5B" w:rsidRDefault="008A6B5B" w:rsidP="008A6B5B">
      <w:pPr>
        <w:numPr>
          <w:ilvl w:val="0"/>
          <w:numId w:val="2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United Arab Emirates</w:t>
      </w:r>
    </w:p>
    <w:p w14:paraId="49F47BC2" w14:textId="77777777" w:rsidR="008A6B5B" w:rsidRPr="00036E5B" w:rsidRDefault="008A6B5B" w:rsidP="008A6B5B">
      <w:pPr>
        <w:numPr>
          <w:ilvl w:val="0"/>
          <w:numId w:val="2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Kingdom of Bahrain</w:t>
      </w:r>
    </w:p>
    <w:p w14:paraId="433C9775" w14:textId="77777777" w:rsidR="008A6B5B" w:rsidRPr="00036E5B" w:rsidRDefault="008A6B5B" w:rsidP="008A6B5B">
      <w:pPr>
        <w:numPr>
          <w:ilvl w:val="0"/>
          <w:numId w:val="2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Kingdom of Saudi Arabia</w:t>
      </w:r>
    </w:p>
    <w:p w14:paraId="068B3AB9" w14:textId="77777777" w:rsidR="008A6B5B" w:rsidRPr="00036E5B" w:rsidRDefault="008A6B5B" w:rsidP="008A6B5B">
      <w:pPr>
        <w:numPr>
          <w:ilvl w:val="0"/>
          <w:numId w:val="2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Sultanate of Oman</w:t>
      </w:r>
    </w:p>
    <w:p w14:paraId="26588F2B" w14:textId="77777777" w:rsidR="008A6B5B" w:rsidRPr="00036E5B" w:rsidRDefault="008A6B5B" w:rsidP="008A6B5B">
      <w:pPr>
        <w:numPr>
          <w:ilvl w:val="0"/>
          <w:numId w:val="2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State of Qatar</w:t>
      </w:r>
    </w:p>
    <w:p w14:paraId="2E7934CC" w14:textId="77777777" w:rsidR="008A6B5B" w:rsidRPr="00036E5B" w:rsidRDefault="008A6B5B" w:rsidP="008A6B5B">
      <w:pPr>
        <w:numPr>
          <w:ilvl w:val="0"/>
          <w:numId w:val="21"/>
        </w:numPr>
        <w:spacing w:before="100" w:beforeAutospacing="1" w:after="100" w:afterAutospacing="1" w:line="240" w:lineRule="auto"/>
        <w:rPr>
          <w:rFonts w:asciiTheme="minorBidi" w:eastAsia="Times New Roman" w:hAnsiTheme="minorBidi"/>
          <w:sz w:val="28"/>
          <w:szCs w:val="28"/>
        </w:rPr>
      </w:pPr>
      <w:r w:rsidRPr="00036E5B">
        <w:rPr>
          <w:rFonts w:asciiTheme="minorBidi" w:eastAsia="Times New Roman" w:hAnsiTheme="minorBidi"/>
          <w:sz w:val="28"/>
          <w:szCs w:val="28"/>
        </w:rPr>
        <w:t>State of Kuwait</w:t>
      </w:r>
    </w:p>
    <w:p w14:paraId="75734003" w14:textId="77777777" w:rsidR="00C10ACB" w:rsidRPr="00036E5B" w:rsidRDefault="00C10ACB" w:rsidP="00C10ACB">
      <w:pPr>
        <w:spacing w:before="100" w:beforeAutospacing="1" w:after="100" w:afterAutospacing="1" w:line="240" w:lineRule="auto"/>
        <w:rPr>
          <w:rFonts w:asciiTheme="minorBidi" w:eastAsia="Times New Roman" w:hAnsiTheme="minorBidi"/>
          <w:sz w:val="28"/>
          <w:szCs w:val="28"/>
        </w:rPr>
      </w:pPr>
    </w:p>
    <w:sectPr w:rsidR="00C10ACB" w:rsidRPr="00036E5B" w:rsidSect="002466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34478" w14:textId="77777777" w:rsidR="00721CD8" w:rsidRDefault="00721CD8" w:rsidP="0024668D">
      <w:pPr>
        <w:spacing w:after="0" w:line="240" w:lineRule="auto"/>
      </w:pPr>
      <w:r>
        <w:separator/>
      </w:r>
    </w:p>
  </w:endnote>
  <w:endnote w:type="continuationSeparator" w:id="0">
    <w:p w14:paraId="762A5911" w14:textId="77777777" w:rsidR="00721CD8" w:rsidRDefault="00721CD8" w:rsidP="00246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F35E8" w14:textId="77777777" w:rsidR="0024668D" w:rsidRDefault="00246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16D76" w14:textId="77777777" w:rsidR="0024668D" w:rsidRDefault="002466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CD1D4" w14:textId="77777777" w:rsidR="0024668D" w:rsidRDefault="00246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F7738" w14:textId="77777777" w:rsidR="00721CD8" w:rsidRDefault="00721CD8" w:rsidP="0024668D">
      <w:pPr>
        <w:spacing w:after="0" w:line="240" w:lineRule="auto"/>
      </w:pPr>
      <w:r>
        <w:separator/>
      </w:r>
    </w:p>
  </w:footnote>
  <w:footnote w:type="continuationSeparator" w:id="0">
    <w:p w14:paraId="06DA82E5" w14:textId="77777777" w:rsidR="00721CD8" w:rsidRDefault="00721CD8" w:rsidP="00246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A5CAA" w14:textId="77777777" w:rsidR="0024668D" w:rsidRDefault="00246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B7AA0" w14:textId="4E6EEA61" w:rsidR="0024668D" w:rsidRDefault="002466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A8097" w14:textId="77777777" w:rsidR="0024668D" w:rsidRDefault="00246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370"/>
    <w:multiLevelType w:val="multilevel"/>
    <w:tmpl w:val="4F9EB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3D662F"/>
    <w:multiLevelType w:val="multilevel"/>
    <w:tmpl w:val="E5B8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95374"/>
    <w:multiLevelType w:val="multilevel"/>
    <w:tmpl w:val="B6A8E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7572E"/>
    <w:multiLevelType w:val="multilevel"/>
    <w:tmpl w:val="7FFEB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591A41"/>
    <w:multiLevelType w:val="multilevel"/>
    <w:tmpl w:val="C5ACD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264DDC"/>
    <w:multiLevelType w:val="multilevel"/>
    <w:tmpl w:val="835A9F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8925FA"/>
    <w:multiLevelType w:val="multilevel"/>
    <w:tmpl w:val="4B1830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F51E24"/>
    <w:multiLevelType w:val="multilevel"/>
    <w:tmpl w:val="1BB8DB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0A7724"/>
    <w:multiLevelType w:val="multilevel"/>
    <w:tmpl w:val="F0188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BB1EB9"/>
    <w:multiLevelType w:val="multilevel"/>
    <w:tmpl w:val="B7F81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9B490C"/>
    <w:multiLevelType w:val="multilevel"/>
    <w:tmpl w:val="3A621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472AA3"/>
    <w:multiLevelType w:val="multilevel"/>
    <w:tmpl w:val="B63E0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2021D8"/>
    <w:multiLevelType w:val="multilevel"/>
    <w:tmpl w:val="46A6C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2A73722"/>
    <w:multiLevelType w:val="multilevel"/>
    <w:tmpl w:val="90801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56775D"/>
    <w:multiLevelType w:val="multilevel"/>
    <w:tmpl w:val="0A3E3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3C5183"/>
    <w:multiLevelType w:val="multilevel"/>
    <w:tmpl w:val="9696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B67D1C"/>
    <w:multiLevelType w:val="multilevel"/>
    <w:tmpl w:val="F364F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2675015"/>
    <w:multiLevelType w:val="multilevel"/>
    <w:tmpl w:val="E6A6F6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8112191"/>
    <w:multiLevelType w:val="multilevel"/>
    <w:tmpl w:val="C3227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A4114C4"/>
    <w:multiLevelType w:val="multilevel"/>
    <w:tmpl w:val="89F4E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D076C6"/>
    <w:multiLevelType w:val="multilevel"/>
    <w:tmpl w:val="ACD01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5397903">
    <w:abstractNumId w:val="14"/>
  </w:num>
  <w:num w:numId="2" w16cid:durableId="1940210215">
    <w:abstractNumId w:val="11"/>
  </w:num>
  <w:num w:numId="3" w16cid:durableId="1808472909">
    <w:abstractNumId w:val="1"/>
  </w:num>
  <w:num w:numId="4" w16cid:durableId="1856773287">
    <w:abstractNumId w:val="16"/>
  </w:num>
  <w:num w:numId="5" w16cid:durableId="694159788">
    <w:abstractNumId w:val="17"/>
  </w:num>
  <w:num w:numId="6" w16cid:durableId="1855261099">
    <w:abstractNumId w:val="2"/>
  </w:num>
  <w:num w:numId="7" w16cid:durableId="784617928">
    <w:abstractNumId w:val="7"/>
  </w:num>
  <w:num w:numId="8" w16cid:durableId="1643928209">
    <w:abstractNumId w:val="10"/>
  </w:num>
  <w:num w:numId="9" w16cid:durableId="1733191440">
    <w:abstractNumId w:val="0"/>
  </w:num>
  <w:num w:numId="10" w16cid:durableId="1356082435">
    <w:abstractNumId w:val="18"/>
  </w:num>
  <w:num w:numId="11" w16cid:durableId="977687130">
    <w:abstractNumId w:val="20"/>
  </w:num>
  <w:num w:numId="12" w16cid:durableId="1056733906">
    <w:abstractNumId w:val="8"/>
  </w:num>
  <w:num w:numId="13" w16cid:durableId="1167087462">
    <w:abstractNumId w:val="9"/>
  </w:num>
  <w:num w:numId="14" w16cid:durableId="178281682">
    <w:abstractNumId w:val="4"/>
  </w:num>
  <w:num w:numId="15" w16cid:durableId="173691202">
    <w:abstractNumId w:val="19"/>
  </w:num>
  <w:num w:numId="16" w16cid:durableId="322467285">
    <w:abstractNumId w:val="5"/>
  </w:num>
  <w:num w:numId="17" w16cid:durableId="71586753">
    <w:abstractNumId w:val="6"/>
  </w:num>
  <w:num w:numId="18" w16cid:durableId="699667786">
    <w:abstractNumId w:val="3"/>
  </w:num>
  <w:num w:numId="19" w16cid:durableId="69735176">
    <w:abstractNumId w:val="12"/>
  </w:num>
  <w:num w:numId="20" w16cid:durableId="1700666600">
    <w:abstractNumId w:val="13"/>
  </w:num>
  <w:num w:numId="21" w16cid:durableId="1620861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148"/>
    <w:rsid w:val="0003050F"/>
    <w:rsid w:val="00036E5B"/>
    <w:rsid w:val="00060384"/>
    <w:rsid w:val="0009013F"/>
    <w:rsid w:val="000F6D1D"/>
    <w:rsid w:val="00155452"/>
    <w:rsid w:val="00156A8B"/>
    <w:rsid w:val="00165C09"/>
    <w:rsid w:val="001C747F"/>
    <w:rsid w:val="001E71A0"/>
    <w:rsid w:val="00223D43"/>
    <w:rsid w:val="00230B76"/>
    <w:rsid w:val="0024668D"/>
    <w:rsid w:val="00276C7F"/>
    <w:rsid w:val="002B1E64"/>
    <w:rsid w:val="002D0BBA"/>
    <w:rsid w:val="002E2D3E"/>
    <w:rsid w:val="002F09AB"/>
    <w:rsid w:val="00305DBE"/>
    <w:rsid w:val="00336D9F"/>
    <w:rsid w:val="00345B7C"/>
    <w:rsid w:val="00352DA9"/>
    <w:rsid w:val="003B78FD"/>
    <w:rsid w:val="003C652F"/>
    <w:rsid w:val="004337A2"/>
    <w:rsid w:val="00443D31"/>
    <w:rsid w:val="004752D4"/>
    <w:rsid w:val="004B5BDE"/>
    <w:rsid w:val="004C27AE"/>
    <w:rsid w:val="004C2C60"/>
    <w:rsid w:val="00556418"/>
    <w:rsid w:val="00563148"/>
    <w:rsid w:val="0058023C"/>
    <w:rsid w:val="005950F1"/>
    <w:rsid w:val="005E32BF"/>
    <w:rsid w:val="005E69CC"/>
    <w:rsid w:val="00687120"/>
    <w:rsid w:val="00701068"/>
    <w:rsid w:val="00721CD8"/>
    <w:rsid w:val="00767285"/>
    <w:rsid w:val="007708B8"/>
    <w:rsid w:val="007C72C0"/>
    <w:rsid w:val="007E65B8"/>
    <w:rsid w:val="00827A59"/>
    <w:rsid w:val="00832B62"/>
    <w:rsid w:val="00856E5A"/>
    <w:rsid w:val="00863005"/>
    <w:rsid w:val="008659A3"/>
    <w:rsid w:val="00875CEE"/>
    <w:rsid w:val="008A6B5B"/>
    <w:rsid w:val="00975FF9"/>
    <w:rsid w:val="009814AA"/>
    <w:rsid w:val="009A5FD0"/>
    <w:rsid w:val="009C7C23"/>
    <w:rsid w:val="009D767E"/>
    <w:rsid w:val="00A31698"/>
    <w:rsid w:val="00A56B3C"/>
    <w:rsid w:val="00A643D3"/>
    <w:rsid w:val="00AF2263"/>
    <w:rsid w:val="00B00EF2"/>
    <w:rsid w:val="00B03121"/>
    <w:rsid w:val="00B03232"/>
    <w:rsid w:val="00B20505"/>
    <w:rsid w:val="00B33497"/>
    <w:rsid w:val="00B64DEA"/>
    <w:rsid w:val="00B82BED"/>
    <w:rsid w:val="00BA46FD"/>
    <w:rsid w:val="00BC6A95"/>
    <w:rsid w:val="00BC7002"/>
    <w:rsid w:val="00C10ACB"/>
    <w:rsid w:val="00C25912"/>
    <w:rsid w:val="00C87747"/>
    <w:rsid w:val="00CD1659"/>
    <w:rsid w:val="00CE1A75"/>
    <w:rsid w:val="00CE2E07"/>
    <w:rsid w:val="00D95B36"/>
    <w:rsid w:val="00DA15CC"/>
    <w:rsid w:val="00DF1D91"/>
    <w:rsid w:val="00E86F04"/>
    <w:rsid w:val="00EE3498"/>
    <w:rsid w:val="00F25BD3"/>
    <w:rsid w:val="00F5286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879F1"/>
  <w15:docId w15:val="{70B292D1-FCAD-4DB0-96CB-9F652A096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5545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3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g">
    <w:name w:val="Tag"/>
    <w:basedOn w:val="DefaultParagraphFont"/>
    <w:uiPriority w:val="1"/>
    <w:qFormat/>
    <w:rPr>
      <w:i/>
      <w:color w:val="FF0066"/>
    </w:rPr>
  </w:style>
  <w:style w:type="character" w:customStyle="1" w:styleId="LockedContent">
    <w:name w:val="LockedContent"/>
    <w:basedOn w:val="DefaultParagraphFont"/>
    <w:uiPriority w:val="1"/>
    <w:qFormat/>
    <w:rPr>
      <w:i/>
      <w:color w:val="808080" w:themeColor="background1" w:themeShade="80"/>
    </w:rPr>
  </w:style>
  <w:style w:type="character" w:customStyle="1" w:styleId="TransUnitID">
    <w:name w:val="TransUnitID"/>
    <w:basedOn w:val="DefaultParagraphFont"/>
    <w:uiPriority w:val="1"/>
    <w:qFormat/>
    <w:rPr>
      <w:vanish/>
      <w:color w:val="auto"/>
      <w:sz w:val="2"/>
    </w:rPr>
  </w:style>
  <w:style w:type="character" w:customStyle="1" w:styleId="SegmentID">
    <w:name w:val="SegmentID"/>
    <w:basedOn w:val="DefaultParagraphFont"/>
    <w:uiPriority w:val="1"/>
    <w:qFormat/>
    <w:rPr>
      <w:color w:val="auto"/>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24668D"/>
    <w:pPr>
      <w:spacing w:after="0" w:line="240" w:lineRule="auto"/>
    </w:pPr>
  </w:style>
  <w:style w:type="paragraph" w:styleId="Header">
    <w:name w:val="header"/>
    <w:basedOn w:val="Normal"/>
    <w:link w:val="HeaderChar"/>
    <w:uiPriority w:val="99"/>
    <w:unhideWhenUsed/>
    <w:rsid w:val="002466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668D"/>
  </w:style>
  <w:style w:type="paragraph" w:styleId="Footer">
    <w:name w:val="footer"/>
    <w:basedOn w:val="Normal"/>
    <w:link w:val="FooterChar"/>
    <w:uiPriority w:val="99"/>
    <w:unhideWhenUsed/>
    <w:rsid w:val="002466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668D"/>
  </w:style>
  <w:style w:type="paragraph" w:styleId="CommentSubject">
    <w:name w:val="annotation subject"/>
    <w:basedOn w:val="CommentText"/>
    <w:next w:val="CommentText"/>
    <w:link w:val="CommentSubjectChar"/>
    <w:uiPriority w:val="99"/>
    <w:semiHidden/>
    <w:unhideWhenUsed/>
    <w:rsid w:val="0024668D"/>
    <w:rPr>
      <w:b/>
      <w:bCs/>
    </w:rPr>
  </w:style>
  <w:style w:type="character" w:customStyle="1" w:styleId="CommentSubjectChar">
    <w:name w:val="Comment Subject Char"/>
    <w:basedOn w:val="CommentTextChar"/>
    <w:link w:val="CommentSubject"/>
    <w:uiPriority w:val="99"/>
    <w:semiHidden/>
    <w:rsid w:val="0024668D"/>
    <w:rPr>
      <w:b/>
      <w:bCs/>
      <w:sz w:val="20"/>
      <w:szCs w:val="20"/>
    </w:rPr>
  </w:style>
  <w:style w:type="paragraph" w:styleId="BalloonText">
    <w:name w:val="Balloon Text"/>
    <w:basedOn w:val="Normal"/>
    <w:link w:val="BalloonTextChar"/>
    <w:uiPriority w:val="99"/>
    <w:semiHidden/>
    <w:unhideWhenUsed/>
    <w:rsid w:val="005E32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32BF"/>
    <w:rPr>
      <w:rFonts w:ascii="Segoe UI" w:hAnsi="Segoe UI" w:cs="Segoe UI"/>
      <w:sz w:val="18"/>
      <w:szCs w:val="18"/>
    </w:rPr>
  </w:style>
  <w:style w:type="character" w:styleId="Strong">
    <w:name w:val="Strong"/>
    <w:basedOn w:val="DefaultParagraphFont"/>
    <w:uiPriority w:val="22"/>
    <w:qFormat/>
    <w:rsid w:val="00B03121"/>
    <w:rPr>
      <w:b/>
      <w:bCs/>
    </w:rPr>
  </w:style>
  <w:style w:type="paragraph" w:styleId="NormalWeb">
    <w:name w:val="Normal (Web)"/>
    <w:basedOn w:val="Normal"/>
    <w:uiPriority w:val="99"/>
    <w:unhideWhenUsed/>
    <w:rsid w:val="0015545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55452"/>
    <w:rPr>
      <w:i/>
      <w:iCs/>
    </w:rPr>
  </w:style>
  <w:style w:type="character" w:customStyle="1" w:styleId="Heading3Char">
    <w:name w:val="Heading 3 Char"/>
    <w:basedOn w:val="DefaultParagraphFont"/>
    <w:link w:val="Heading3"/>
    <w:uiPriority w:val="9"/>
    <w:rsid w:val="00155452"/>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3849">
      <w:bodyDiv w:val="1"/>
      <w:marLeft w:val="0"/>
      <w:marRight w:val="0"/>
      <w:marTop w:val="0"/>
      <w:marBottom w:val="0"/>
      <w:divBdr>
        <w:top w:val="none" w:sz="0" w:space="0" w:color="auto"/>
        <w:left w:val="none" w:sz="0" w:space="0" w:color="auto"/>
        <w:bottom w:val="none" w:sz="0" w:space="0" w:color="auto"/>
        <w:right w:val="none" w:sz="0" w:space="0" w:color="auto"/>
      </w:divBdr>
    </w:div>
    <w:div w:id="85734376">
      <w:bodyDiv w:val="1"/>
      <w:marLeft w:val="0"/>
      <w:marRight w:val="0"/>
      <w:marTop w:val="0"/>
      <w:marBottom w:val="0"/>
      <w:divBdr>
        <w:top w:val="none" w:sz="0" w:space="0" w:color="auto"/>
        <w:left w:val="none" w:sz="0" w:space="0" w:color="auto"/>
        <w:bottom w:val="none" w:sz="0" w:space="0" w:color="auto"/>
        <w:right w:val="none" w:sz="0" w:space="0" w:color="auto"/>
      </w:divBdr>
    </w:div>
    <w:div w:id="346831753">
      <w:bodyDiv w:val="1"/>
      <w:marLeft w:val="0"/>
      <w:marRight w:val="0"/>
      <w:marTop w:val="0"/>
      <w:marBottom w:val="0"/>
      <w:divBdr>
        <w:top w:val="none" w:sz="0" w:space="0" w:color="auto"/>
        <w:left w:val="none" w:sz="0" w:space="0" w:color="auto"/>
        <w:bottom w:val="none" w:sz="0" w:space="0" w:color="auto"/>
        <w:right w:val="none" w:sz="0" w:space="0" w:color="auto"/>
      </w:divBdr>
    </w:div>
    <w:div w:id="487866143">
      <w:bodyDiv w:val="1"/>
      <w:marLeft w:val="0"/>
      <w:marRight w:val="0"/>
      <w:marTop w:val="0"/>
      <w:marBottom w:val="0"/>
      <w:divBdr>
        <w:top w:val="none" w:sz="0" w:space="0" w:color="auto"/>
        <w:left w:val="none" w:sz="0" w:space="0" w:color="auto"/>
        <w:bottom w:val="none" w:sz="0" w:space="0" w:color="auto"/>
        <w:right w:val="none" w:sz="0" w:space="0" w:color="auto"/>
      </w:divBdr>
    </w:div>
    <w:div w:id="489717500">
      <w:bodyDiv w:val="1"/>
      <w:marLeft w:val="0"/>
      <w:marRight w:val="0"/>
      <w:marTop w:val="0"/>
      <w:marBottom w:val="0"/>
      <w:divBdr>
        <w:top w:val="none" w:sz="0" w:space="0" w:color="auto"/>
        <w:left w:val="none" w:sz="0" w:space="0" w:color="auto"/>
        <w:bottom w:val="none" w:sz="0" w:space="0" w:color="auto"/>
        <w:right w:val="none" w:sz="0" w:space="0" w:color="auto"/>
      </w:divBdr>
    </w:div>
    <w:div w:id="558251906">
      <w:bodyDiv w:val="1"/>
      <w:marLeft w:val="0"/>
      <w:marRight w:val="0"/>
      <w:marTop w:val="0"/>
      <w:marBottom w:val="0"/>
      <w:divBdr>
        <w:top w:val="none" w:sz="0" w:space="0" w:color="auto"/>
        <w:left w:val="none" w:sz="0" w:space="0" w:color="auto"/>
        <w:bottom w:val="none" w:sz="0" w:space="0" w:color="auto"/>
        <w:right w:val="none" w:sz="0" w:space="0" w:color="auto"/>
      </w:divBdr>
    </w:div>
    <w:div w:id="667245614">
      <w:bodyDiv w:val="1"/>
      <w:marLeft w:val="0"/>
      <w:marRight w:val="0"/>
      <w:marTop w:val="0"/>
      <w:marBottom w:val="0"/>
      <w:divBdr>
        <w:top w:val="none" w:sz="0" w:space="0" w:color="auto"/>
        <w:left w:val="none" w:sz="0" w:space="0" w:color="auto"/>
        <w:bottom w:val="none" w:sz="0" w:space="0" w:color="auto"/>
        <w:right w:val="none" w:sz="0" w:space="0" w:color="auto"/>
      </w:divBdr>
    </w:div>
    <w:div w:id="873620677">
      <w:bodyDiv w:val="1"/>
      <w:marLeft w:val="0"/>
      <w:marRight w:val="0"/>
      <w:marTop w:val="0"/>
      <w:marBottom w:val="0"/>
      <w:divBdr>
        <w:top w:val="none" w:sz="0" w:space="0" w:color="auto"/>
        <w:left w:val="none" w:sz="0" w:space="0" w:color="auto"/>
        <w:bottom w:val="none" w:sz="0" w:space="0" w:color="auto"/>
        <w:right w:val="none" w:sz="0" w:space="0" w:color="auto"/>
      </w:divBdr>
    </w:div>
    <w:div w:id="1107773099">
      <w:bodyDiv w:val="1"/>
      <w:marLeft w:val="0"/>
      <w:marRight w:val="0"/>
      <w:marTop w:val="0"/>
      <w:marBottom w:val="0"/>
      <w:divBdr>
        <w:top w:val="none" w:sz="0" w:space="0" w:color="auto"/>
        <w:left w:val="none" w:sz="0" w:space="0" w:color="auto"/>
        <w:bottom w:val="none" w:sz="0" w:space="0" w:color="auto"/>
        <w:right w:val="none" w:sz="0" w:space="0" w:color="auto"/>
      </w:divBdr>
    </w:div>
    <w:div w:id="1642073890">
      <w:bodyDiv w:val="1"/>
      <w:marLeft w:val="0"/>
      <w:marRight w:val="0"/>
      <w:marTop w:val="0"/>
      <w:marBottom w:val="0"/>
      <w:divBdr>
        <w:top w:val="none" w:sz="0" w:space="0" w:color="auto"/>
        <w:left w:val="none" w:sz="0" w:space="0" w:color="auto"/>
        <w:bottom w:val="none" w:sz="0" w:space="0" w:color="auto"/>
        <w:right w:val="none" w:sz="0" w:space="0" w:color="auto"/>
      </w:divBdr>
    </w:div>
    <w:div w:id="1749421735">
      <w:bodyDiv w:val="1"/>
      <w:marLeft w:val="0"/>
      <w:marRight w:val="0"/>
      <w:marTop w:val="0"/>
      <w:marBottom w:val="0"/>
      <w:divBdr>
        <w:top w:val="none" w:sz="0" w:space="0" w:color="auto"/>
        <w:left w:val="none" w:sz="0" w:space="0" w:color="auto"/>
        <w:bottom w:val="none" w:sz="0" w:space="0" w:color="auto"/>
        <w:right w:val="none" w:sz="0" w:space="0" w:color="auto"/>
      </w:divBdr>
    </w:div>
    <w:div w:id="1755971917">
      <w:bodyDiv w:val="1"/>
      <w:marLeft w:val="0"/>
      <w:marRight w:val="0"/>
      <w:marTop w:val="0"/>
      <w:marBottom w:val="0"/>
      <w:divBdr>
        <w:top w:val="none" w:sz="0" w:space="0" w:color="auto"/>
        <w:left w:val="none" w:sz="0" w:space="0" w:color="auto"/>
        <w:bottom w:val="none" w:sz="0" w:space="0" w:color="auto"/>
        <w:right w:val="none" w:sz="0" w:space="0" w:color="auto"/>
      </w:divBdr>
    </w:div>
    <w:div w:id="1771198374">
      <w:bodyDiv w:val="1"/>
      <w:marLeft w:val="0"/>
      <w:marRight w:val="0"/>
      <w:marTop w:val="0"/>
      <w:marBottom w:val="0"/>
      <w:divBdr>
        <w:top w:val="none" w:sz="0" w:space="0" w:color="auto"/>
        <w:left w:val="none" w:sz="0" w:space="0" w:color="auto"/>
        <w:bottom w:val="none" w:sz="0" w:space="0" w:color="auto"/>
        <w:right w:val="none" w:sz="0" w:space="0" w:color="auto"/>
      </w:divBdr>
    </w:div>
    <w:div w:id="1821844473">
      <w:bodyDiv w:val="1"/>
      <w:marLeft w:val="0"/>
      <w:marRight w:val="0"/>
      <w:marTop w:val="0"/>
      <w:marBottom w:val="0"/>
      <w:divBdr>
        <w:top w:val="none" w:sz="0" w:space="0" w:color="auto"/>
        <w:left w:val="none" w:sz="0" w:space="0" w:color="auto"/>
        <w:bottom w:val="none" w:sz="0" w:space="0" w:color="auto"/>
        <w:right w:val="none" w:sz="0" w:space="0" w:color="auto"/>
      </w:divBdr>
    </w:div>
    <w:div w:id="1823154291">
      <w:bodyDiv w:val="1"/>
      <w:marLeft w:val="0"/>
      <w:marRight w:val="0"/>
      <w:marTop w:val="0"/>
      <w:marBottom w:val="0"/>
      <w:divBdr>
        <w:top w:val="none" w:sz="0" w:space="0" w:color="auto"/>
        <w:left w:val="none" w:sz="0" w:space="0" w:color="auto"/>
        <w:bottom w:val="none" w:sz="0" w:space="0" w:color="auto"/>
        <w:right w:val="none" w:sz="0" w:space="0" w:color="auto"/>
      </w:divBdr>
    </w:div>
    <w:div w:id="1878010644">
      <w:bodyDiv w:val="1"/>
      <w:marLeft w:val="0"/>
      <w:marRight w:val="0"/>
      <w:marTop w:val="0"/>
      <w:marBottom w:val="0"/>
      <w:divBdr>
        <w:top w:val="none" w:sz="0" w:space="0" w:color="auto"/>
        <w:left w:val="none" w:sz="0" w:space="0" w:color="auto"/>
        <w:bottom w:val="none" w:sz="0" w:space="0" w:color="auto"/>
        <w:right w:val="none" w:sz="0" w:space="0" w:color="auto"/>
      </w:divBdr>
    </w:div>
    <w:div w:id="2068337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list>
  <segment id="26c4e79d-710a-41b9-b5a0-4b9a67353a8a_1" sourcehash="52313757" targethash="-518002557"/>
  <segment id="c7970e9c-9f9d-4bcb-b5a6-80c5988c85c7_2" sourcehash="990007578" targethash="1477130748"/>
  <segment id="612a5e95-ec3a-4b8c-b554-32231a4e2aa1_3" sourcehash="-1910044210" targethash="-749042766"/>
  <segment id="f9ca823d-5f78-4aa2-83be-7322a571f6e8_4" sourcehash="-792177467" targethash="1677595335"/>
  <segment id="27c6d5e7-925d-4812-b469-cb8e4ca264d3_5" sourcehash="-1530689059" targethash="-393652173"/>
  <segment id="bb8cfa7a-0354-4150-94eb-4722510a5156_6" sourcehash="-624304459" targethash="-1318909640"/>
  <segment id="bb8cfa7a-0354-4150-94eb-4722510a5156_7" sourcehash="1790721107" targethash="-500617562"/>
  <segment id="7f40fa3c-d2ea-4890-88a1-e0c01e759e52_8" sourcehash="-1091464383" targethash="-2011523595"/>
  <segment id="1a929ec3-d87b-48c9-8b5b-d44fe026b2f7_9" sourcehash="723348652" targethash="-1310745579"/>
  <segment id="6850c7b8-5ecc-407f-8406-9e7dce196571_10" sourcehash="1144669066" targethash="2072190548"/>
  <segment id="f0a1eda8-707e-4952-bf1b-4f09c885cb76_11" sourcehash="-384143905" targethash="-496942351"/>
  <segment id="5fca7457-bb2e-4320-9337-5dc98261eafe_12" sourcehash="135292045" targethash="-578732286"/>
  <segment id="b33d3469-5b51-47de-bb66-5eb366fa765a_13" sourcehash="-487054302" targethash="-1239042923"/>
  <segment id="b33d3469-5b51-47de-bb66-5eb366fa765a_14" sourcehash="-870319496" targethash="1291193620"/>
  <segment id="d6790b31-b792-49a6-80e2-98c6eaaa0849_15" sourcehash="-1713377558" targethash="-1854050438"/>
  <segment id="b6dd2bec-bce5-40de-a555-ca0950256f97_16" sourcehash="1406032270" targethash="-1353064878"/>
  <segment id="f0a05d22-d71e-4252-a8a9-119ec63cff85_17" sourcehash="-698221171" targethash="291943683"/>
  <segment id="3be0fc5e-7a18-4b41-a504-ad2b08131800_18" sourcehash="640599942" targethash="2128516957"/>
  <segment id="3ea74201-5e63-421f-b5e7-f8744c696985_19" sourcehash="1693447899" targethash="-1800310055"/>
  <segment id="f332d347-2820-489e-80b8-b81c53f79824_20" sourcehash="895117030" targethash="895117030"/>
  <segment id="9ac19b7a-35e1-4bc7-a97e-a262737d439e_21" sourcehash="895051494" targethash="895051494"/>
  <segment id="602ac43b-bd59-4b50-bad5-c7d43c589cc3_22" sourcehash="894985958" targethash="894985958"/>
  <segment id="c29998f0-9fb6-4873-bc78-01e21d46459d_23" sourcehash="894920422" targethash="894920422"/>
  <segment id="0c76125e-ab80-4d29-aea8-8056553fd895_24" sourcehash="894854886" targethash="894854886"/>
  <segment id="69b7ff09-cd46-4a13-b60e-8a94b2ebb7f2_25" sourcehash="-338181472" targethash="415149642"/>
  <segment id="6e6222ed-db67-42f9-afc1-c5312a319e84_26" sourcehash="894723814" targethash="894723814"/>
  <segment id="a18d363c-850e-494a-ab9a-a6557c8819b6_27" sourcehash="894658278" targethash="894658278"/>
  <segment id="9760bf80-3649-4583-963d-cb6cd4183cd7_28" sourcehash="891447014" targethash="891447014"/>
  <segment id="647d9cd7-9cb4-4857-b251-a3df81d25979_29" sourcehash="891381478" targethash="891381478"/>
  <segment id="647d9cd7-9cb4-4857-b251-a3df81d25979_30" sourcehash="745185839" targethash="-846519620"/>
  <segment id="25ae1e35-0ab1-496c-a050-031ae400b58e_31" sourcehash="1962808393" targethash="1165134087"/>
  <segment id="27314286-aea7-4089-89a4-1beabb2908f7_32" sourcehash="-125210974" targethash="1390743220"/>
  <segment id="ac474768-24a9-40dc-a3da-5735383210de_33" sourcehash="115213324" targethash="-183093826"/>
  <segment id="a49264c7-b39d-4bb9-906b-3063784a1bc6_35" sourcehash="-780611366" targethash="2070887614"/>
  <segment id="0d1aaa56-2f17-4747-8904-feb2a6449506_36" sourcehash="-2057848965" targethash="-432718183"/>
  <segment id="629030f2-9c8c-49e3-87f4-56424247a70a_38" sourcehash="-2042727694" targethash="-407699112"/>
  <segment id="21a6b82e-9a1a-4558-aed3-2efe219ee067_39" sourcehash="1569867175" targethash="-600949369"/>
  <segment id="f579162d-a713-4ff0-a1c1-291d754e73f0_40" sourcehash="-1322855338" targethash="-1587272228"/>
  <segment id="165105ad-7e1a-47e3-9749-4ee263a46ed4_42" sourcehash="-355141119" targethash="-1011340222"/>
  <segment id="165105ad-7e1a-47e3-9749-4ee263a46ed4_43" sourcehash="197154690" targethash="1687180864"/>
  <segment id="184dc285-e742-4731-90d5-57d9c2b6bbe7_44" sourcehash="894854884" targethash="894854884"/>
  <segment id="184dc285-e742-4731-90d5-57d9c2b6bbe7_45" sourcehash="1325911065" targethash="1325911065"/>
  <segment id="f5617e43-af02-4159-a6d6-274b874d8f3b_46" sourcehash="1787690559" targethash="-2107275717"/>
  <segment id="6df9adfd-56f2-48e7-a62a-f6796b359722_47 a" sourcehash="-1825349964" targethash="-1163818773"/>
  <segment id="6df9adfd-56f2-48e7-a62a-f6796b359722_47 b" sourcehash="983046605" targethash="280003914"/>
  <segment id="56298cd2-f4ca-49f5-a288-836c3eece46e_51" sourcehash="-1996260007" targethash="-1191374666"/>
  <segment id="56298cd2-f4ca-49f5-a288-836c3eece46e_52" sourcehash="242712193" targethash="-467096837"/>
  <segment id="1dcf2e07-42c8-4df6-86cc-60bde319e75c_53" sourcehash="1677682914" targethash="1813935301"/>
  <segment id="d31e7447-8d04-4459-84b1-028879638214_56" sourcehash="894723811" targethash="894723811"/>
  <segment id="8aeefb38-ec6c-47bc-84c6-52868f9bbdfb_58" sourcehash="891447011" targethash="891447011"/>
  <segment id="ef1ce1fe-aa0e-4e94-acab-58106d4b41cc_60" sourcehash="895117026" targethash="895117026"/>
  <segment id="be0b6216-121b-4027-bbdd-00229d7e0978_61" sourcehash="895051490" targethash="895051490"/>
  <segment id="96d0124e-21c0-4f3e-b4cb-afd1dd97c595_62" sourcehash="-921225351" targethash="1976101761"/>
  <segment id="f1764137-144b-40e6-85cd-83bc06b70c0e_65" sourcehash="894789346" targethash="894789346"/>
  <segment id="37b0fb2e-9f27-42e4-a65b-0df67373473b_66" sourcehash="-1764826241" targethash="-161775233"/>
  <segment id="5fbe1c58-e1d1-4db0-a40f-659922b5fa5a_67" sourcehash="768251757" targethash="1657537285"/>
  <segment id="a1852ba8-e497-4027-bd45-1a719f487ed3_69" sourcehash="2125730419" targethash="2021627976"/>
  <segment id="b8a472a4-d8d8-4b01-adb4-8bc36486da33_70" sourcehash="-1969012212" targethash="-2104625517"/>
  <segment id="d53437e8-982b-4c3f-ad2a-37c245b1de52_71" sourcehash="495587085" targethash="-776622582"/>
  <segment id="118c31e7-9e88-4cca-a0b9-a0d9e015c89b_72" sourcehash="1347406605" targethash="849919569"/>
  <segment id="5334138f-00ea-46ed-8eea-fdf5aeab31ea_73" sourcehash="1758462840" targethash="918114888"/>
  <segment id="3dad2df7-61db-4aad-b95a-8a74dd7c0f2d_74" sourcehash="1238945139" targethash="-1883744486"/>
  <segment id="8b0f73bc-d65c-448c-ba00-9950ed8f47ea_75" sourcehash="1239141745" targethash="-1883547880"/>
  <segment id="3d682147-0d78-4f9c-ac28-8414ae85cb83_76" sourcehash="1239076209" targethash="-1883613416"/>
  <segment id="336af5b4-9b48-4269-84b6-1d20d2c94c83_77" sourcehash="1239272817" targethash="-1883416808"/>
  <segment id="8818d980-8fbb-42fe-baf5-f48f257280eb_78" sourcehash="249239688" targethash="-920509863"/>
</list>
</file>

<file path=customXml/itemProps1.xml><?xml version="1.0" encoding="utf-8"?>
<ds:datastoreItem xmlns:ds="http://schemas.openxmlformats.org/officeDocument/2006/customXml" ds:itemID="{88E81A45-98C0-4D79-952A-E8203CE59AAC}">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18</Pages>
  <Words>3273</Words>
  <Characters>18662</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muhammad zaheer</dc:creator>
  <cp:keywords>sidebyside</cp:keywords>
  <cp:lastModifiedBy>دانه مال الله الحمادي</cp:lastModifiedBy>
  <cp:revision>18</cp:revision>
  <dcterms:created xsi:type="dcterms:W3CDTF">2025-10-27T15:09:00Z</dcterms:created>
  <dcterms:modified xsi:type="dcterms:W3CDTF">2026-09-03T08:55:00Z</dcterms:modified>
</cp:coreProperties>
</file>