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7BC8" w14:textId="77777777" w:rsidR="0051682E" w:rsidRPr="0051682E" w:rsidRDefault="0051682E" w:rsidP="0051682E">
      <w:pPr>
        <w:spacing w:line="360" w:lineRule="auto"/>
        <w:rPr>
          <w:rFonts w:ascii="Arial" w:hAnsi="Arial" w:cs="Arial"/>
          <w:b/>
          <w:bCs/>
          <w:sz w:val="28"/>
          <w:szCs w:val="28"/>
          <w:lang w:val="en-GB"/>
        </w:rPr>
      </w:pPr>
      <w:r w:rsidRPr="0051682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E9D78B" w14:textId="77777777" w:rsidR="0051682E" w:rsidRPr="0051682E" w:rsidRDefault="0051682E" w:rsidP="0051682E">
      <w:pPr>
        <w:spacing w:line="360" w:lineRule="auto"/>
        <w:rPr>
          <w:rFonts w:ascii="Arial" w:hAnsi="Arial" w:cs="Arial"/>
          <w:b/>
          <w:bCs/>
          <w:sz w:val="28"/>
          <w:szCs w:val="28"/>
          <w:lang w:val="en-GB"/>
        </w:rPr>
      </w:pPr>
      <w:r w:rsidRPr="0051682E">
        <w:rPr>
          <w:rFonts w:ascii="Arial" w:hAnsi="Arial" w:cs="Arial"/>
          <w:b/>
          <w:bCs/>
          <w:sz w:val="28"/>
          <w:szCs w:val="28"/>
          <w:lang w:val="en-GB"/>
        </w:rPr>
        <w:t>For any corrections, remarks, or suggestions, kindly contact us on translate@lloc.gov.bh</w:t>
      </w:r>
    </w:p>
    <w:p w14:paraId="670345A9" w14:textId="1EFED7F3" w:rsidR="0051682E" w:rsidRPr="0051682E" w:rsidRDefault="0051682E" w:rsidP="0051682E">
      <w:pPr>
        <w:spacing w:line="360" w:lineRule="auto"/>
        <w:rPr>
          <w:rFonts w:ascii="Arial" w:hAnsi="Arial" w:cs="Arial"/>
          <w:b/>
          <w:bCs/>
          <w:sz w:val="28"/>
          <w:szCs w:val="28"/>
          <w:lang w:val="en-GB"/>
        </w:rPr>
      </w:pPr>
      <w:r w:rsidRPr="0051682E">
        <w:rPr>
          <w:rFonts w:ascii="Arial" w:hAnsi="Arial" w:cs="Arial"/>
          <w:b/>
          <w:bCs/>
          <w:sz w:val="28"/>
          <w:szCs w:val="28"/>
          <w:lang w:val="en-GB"/>
        </w:rPr>
        <w:t>Published on the website on April 2025</w:t>
      </w:r>
      <w:r w:rsidRPr="0051682E">
        <w:rPr>
          <w:rFonts w:ascii="Arial" w:hAnsi="Arial" w:cs="Arial"/>
          <w:b/>
          <w:bCs/>
          <w:sz w:val="28"/>
          <w:szCs w:val="28"/>
          <w:lang w:val="en-GB"/>
        </w:rPr>
        <w:br w:type="page"/>
      </w:r>
    </w:p>
    <w:p w14:paraId="327A70B9" w14:textId="5F1295A2" w:rsidR="00A34E6F" w:rsidRPr="0051682E" w:rsidRDefault="00A34E6F" w:rsidP="00EB0F13">
      <w:pPr>
        <w:spacing w:line="360" w:lineRule="auto"/>
        <w:jc w:val="center"/>
        <w:rPr>
          <w:rFonts w:ascii="Arial" w:hAnsi="Arial" w:cs="Arial"/>
          <w:b/>
          <w:bCs/>
          <w:sz w:val="28"/>
          <w:szCs w:val="28"/>
          <w:lang w:val="en-GB"/>
        </w:rPr>
      </w:pPr>
      <w:r w:rsidRPr="0051682E">
        <w:rPr>
          <w:rFonts w:ascii="Arial" w:hAnsi="Arial" w:cs="Arial"/>
          <w:b/>
          <w:bCs/>
          <w:sz w:val="28"/>
          <w:szCs w:val="28"/>
          <w:lang w:val="en-GB"/>
        </w:rPr>
        <w:lastRenderedPageBreak/>
        <w:t>Law No. (25) of 2010 Amending Article Twenty-Two of Law No. (13) of 1975 regarding the Regulation of Pensions and Retirement Gratuities for Government Employees</w:t>
      </w:r>
    </w:p>
    <w:p w14:paraId="1E433197"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We, Hamad bin Isa Al Khalifa, King of the Kingdom of Bahrain.</w:t>
      </w:r>
    </w:p>
    <w:p w14:paraId="12D2332B"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Having reviewed the Constitution,</w:t>
      </w:r>
    </w:p>
    <w:p w14:paraId="2501ACC6"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Law No. (13) of 1975 Regarding the Regulation of Pensions and Retirement Gratuities for Government Employees, as amended,</w:t>
      </w:r>
    </w:p>
    <w:p w14:paraId="4C4DEB97"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And Legislative Decree No. (39) of 2002 Regarding the General Budget, amended by Law No. (3) of 2007,</w:t>
      </w:r>
    </w:p>
    <w:p w14:paraId="6453DA84"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The Shura Council and the Council of Representatives have approved the following Law, which we have ratified and enacted:</w:t>
      </w:r>
    </w:p>
    <w:p w14:paraId="7FF2F1E9"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Article One</w:t>
      </w:r>
    </w:p>
    <w:p w14:paraId="2637706E"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A final paragraph shall be added to the text of Article Twenty-Two of Law No. (13) of 1975 Regarding the Regulation of Pensions and Retirement Gratuities for Government Employees, reading as follows:</w:t>
      </w:r>
    </w:p>
    <w:p w14:paraId="37E0FE4F"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"The State's public treasury shall bear the difference in contributions between the actual period of service and the period considered for the maximum pension entitlement of the Minister."</w:t>
      </w:r>
    </w:p>
    <w:p w14:paraId="4D88E814"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Article Two</w:t>
      </w:r>
    </w:p>
    <w:p w14:paraId="183C16C4"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The Prime Minister and the Ministers—each within their jurisdiction—shall implement this Law, and it shall come into force from 1/1/2011.</w:t>
      </w:r>
    </w:p>
    <w:p w14:paraId="54422C54"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King of the Kingdom of Bahrain</w:t>
      </w:r>
    </w:p>
    <w:p w14:paraId="09AB652A"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lastRenderedPageBreak/>
        <w:t>Hamad bin Isa Al Khalifa</w:t>
      </w:r>
    </w:p>
    <w:p w14:paraId="0F54BD26"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Issued at Riffa Palace:</w:t>
      </w:r>
    </w:p>
    <w:p w14:paraId="40E919D2"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On:</w:t>
      </w:r>
    </w:p>
    <w:p w14:paraId="49905DE9"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5 Rajab 1431 AH</w:t>
      </w:r>
    </w:p>
    <w:p w14:paraId="426F9E91"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Corresponding to:</w:t>
      </w:r>
    </w:p>
    <w:p w14:paraId="4F23023B" w14:textId="77777777" w:rsidR="00A34E6F" w:rsidRPr="0051682E" w:rsidRDefault="00A34E6F" w:rsidP="0051682E">
      <w:pPr>
        <w:spacing w:line="360" w:lineRule="auto"/>
        <w:jc w:val="both"/>
        <w:rPr>
          <w:rFonts w:ascii="Arial" w:hAnsi="Arial" w:cs="Arial"/>
          <w:sz w:val="28"/>
          <w:szCs w:val="28"/>
          <w:lang w:val="en-GB"/>
        </w:rPr>
      </w:pPr>
      <w:r w:rsidRPr="0051682E">
        <w:rPr>
          <w:rFonts w:ascii="Arial" w:hAnsi="Arial" w:cs="Arial"/>
          <w:sz w:val="28"/>
          <w:szCs w:val="28"/>
          <w:lang w:val="en-GB"/>
        </w:rPr>
        <w:t>17 June 2010</w:t>
      </w:r>
    </w:p>
    <w:p w14:paraId="6D86CC72" w14:textId="77777777" w:rsidR="00E377FB" w:rsidRPr="0051682E" w:rsidRDefault="00E377FB" w:rsidP="0051682E">
      <w:pPr>
        <w:spacing w:line="360" w:lineRule="auto"/>
        <w:rPr>
          <w:rFonts w:ascii="Arial" w:hAnsi="Arial" w:cs="Arial"/>
          <w:sz w:val="28"/>
          <w:szCs w:val="28"/>
        </w:rPr>
      </w:pPr>
    </w:p>
    <w:sectPr w:rsidR="00E377FB" w:rsidRPr="0051682E" w:rsidSect="005168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98876" w14:textId="77777777" w:rsidR="00A660E1" w:rsidRDefault="00A660E1" w:rsidP="006C3B2C">
      <w:pPr>
        <w:spacing w:after="0" w:line="240" w:lineRule="auto"/>
      </w:pPr>
      <w:r>
        <w:separator/>
      </w:r>
    </w:p>
  </w:endnote>
  <w:endnote w:type="continuationSeparator" w:id="0">
    <w:p w14:paraId="30B7BCE7" w14:textId="77777777" w:rsidR="00A660E1" w:rsidRDefault="00A660E1" w:rsidP="006C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4C55" w14:textId="77777777" w:rsidR="006C3B2C" w:rsidRDefault="006C3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990D" w14:textId="77777777" w:rsidR="006C3B2C" w:rsidRDefault="006C3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13FC" w14:textId="77777777" w:rsidR="006C3B2C" w:rsidRDefault="006C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3D46" w14:textId="77777777" w:rsidR="00A660E1" w:rsidRDefault="00A660E1" w:rsidP="006C3B2C">
      <w:pPr>
        <w:spacing w:after="0" w:line="240" w:lineRule="auto"/>
      </w:pPr>
      <w:r>
        <w:separator/>
      </w:r>
    </w:p>
  </w:footnote>
  <w:footnote w:type="continuationSeparator" w:id="0">
    <w:p w14:paraId="16182FA7" w14:textId="77777777" w:rsidR="00A660E1" w:rsidRDefault="00A660E1" w:rsidP="006C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A208" w14:textId="77777777" w:rsidR="006C3B2C" w:rsidRDefault="006C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C61A" w14:textId="0FDFB66F" w:rsidR="006C3B2C" w:rsidRDefault="006C3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1707" w14:textId="77777777" w:rsidR="006C3B2C" w:rsidRDefault="006C3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2D"/>
    <w:rsid w:val="000E1740"/>
    <w:rsid w:val="002874CE"/>
    <w:rsid w:val="003B2226"/>
    <w:rsid w:val="00416060"/>
    <w:rsid w:val="0043297E"/>
    <w:rsid w:val="0051682E"/>
    <w:rsid w:val="005A5F2D"/>
    <w:rsid w:val="0064529C"/>
    <w:rsid w:val="006C3B2C"/>
    <w:rsid w:val="00736BE2"/>
    <w:rsid w:val="00846EC3"/>
    <w:rsid w:val="008D1C76"/>
    <w:rsid w:val="00A34E6F"/>
    <w:rsid w:val="00A660E1"/>
    <w:rsid w:val="00AD2546"/>
    <w:rsid w:val="00C2728B"/>
    <w:rsid w:val="00CB5DD1"/>
    <w:rsid w:val="00E377FB"/>
    <w:rsid w:val="00EB0F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D65B1"/>
  <w15:docId w15:val="{2E7CEC57-9C2D-496B-8A1C-F90B4544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C3B2C"/>
    <w:pPr>
      <w:spacing w:after="0" w:line="240" w:lineRule="auto"/>
    </w:pPr>
  </w:style>
  <w:style w:type="paragraph" w:styleId="Header">
    <w:name w:val="header"/>
    <w:basedOn w:val="Normal"/>
    <w:link w:val="HeaderChar"/>
    <w:uiPriority w:val="99"/>
    <w:unhideWhenUsed/>
    <w:rsid w:val="006C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B2C"/>
  </w:style>
  <w:style w:type="paragraph" w:styleId="Footer">
    <w:name w:val="footer"/>
    <w:basedOn w:val="Normal"/>
    <w:link w:val="FooterChar"/>
    <w:uiPriority w:val="99"/>
    <w:unhideWhenUsed/>
    <w:rsid w:val="006C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B2C"/>
  </w:style>
  <w:style w:type="character" w:styleId="CommentReference">
    <w:name w:val="annotation reference"/>
    <w:basedOn w:val="DefaultParagraphFont"/>
    <w:uiPriority w:val="99"/>
    <w:semiHidden/>
    <w:unhideWhenUsed/>
    <w:rsid w:val="0064529C"/>
    <w:rPr>
      <w:sz w:val="16"/>
      <w:szCs w:val="16"/>
    </w:rPr>
  </w:style>
  <w:style w:type="paragraph" w:styleId="CommentText">
    <w:name w:val="annotation text"/>
    <w:basedOn w:val="Normal"/>
    <w:link w:val="CommentTextChar"/>
    <w:uiPriority w:val="99"/>
    <w:semiHidden/>
    <w:unhideWhenUsed/>
    <w:rsid w:val="0064529C"/>
    <w:pPr>
      <w:spacing w:line="240" w:lineRule="auto"/>
    </w:pPr>
    <w:rPr>
      <w:sz w:val="20"/>
      <w:szCs w:val="20"/>
    </w:rPr>
  </w:style>
  <w:style w:type="character" w:customStyle="1" w:styleId="CommentTextChar">
    <w:name w:val="Comment Text Char"/>
    <w:basedOn w:val="DefaultParagraphFont"/>
    <w:link w:val="CommentText"/>
    <w:uiPriority w:val="99"/>
    <w:semiHidden/>
    <w:rsid w:val="0064529C"/>
    <w:rPr>
      <w:sz w:val="20"/>
      <w:szCs w:val="20"/>
    </w:rPr>
  </w:style>
  <w:style w:type="paragraph" w:styleId="CommentSubject">
    <w:name w:val="annotation subject"/>
    <w:basedOn w:val="CommentText"/>
    <w:next w:val="CommentText"/>
    <w:link w:val="CommentSubjectChar"/>
    <w:uiPriority w:val="99"/>
    <w:semiHidden/>
    <w:unhideWhenUsed/>
    <w:rsid w:val="0064529C"/>
    <w:rPr>
      <w:b/>
      <w:bCs/>
    </w:rPr>
  </w:style>
  <w:style w:type="character" w:customStyle="1" w:styleId="CommentSubjectChar">
    <w:name w:val="Comment Subject Char"/>
    <w:basedOn w:val="CommentTextChar"/>
    <w:link w:val="CommentSubject"/>
    <w:uiPriority w:val="99"/>
    <w:semiHidden/>
    <w:rsid w:val="0064529C"/>
    <w:rPr>
      <w:b/>
      <w:bCs/>
      <w:sz w:val="20"/>
      <w:szCs w:val="20"/>
    </w:rPr>
  </w:style>
  <w:style w:type="paragraph" w:styleId="BalloonText">
    <w:name w:val="Balloon Text"/>
    <w:basedOn w:val="Normal"/>
    <w:link w:val="BalloonTextChar"/>
    <w:uiPriority w:val="99"/>
    <w:semiHidden/>
    <w:unhideWhenUsed/>
    <w:rsid w:val="00645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d3fc35f0-4888-4500-b996-3b266565c549_1" sourcehash="-1864173751" targethash="103946903"/>
  <segment id="5bac7743-0c3a-4bd8-b2bb-cec191b83772_2" sourcehash="891971302" targethash="891971302"/>
  <segment id="8713a4af-5984-47ea-8e85-5480e477d2fb_3" sourcehash="891971301" targethash="891971301"/>
  <segment id="1d0d0729-37e2-41aa-a5ba-3e9e15fc4d64_4" sourcehash="1535645772" targethash="1353655700"/>
  <segment id="5cfd65c8-120f-4466-857c-90317f554172_5" sourcehash="-349873824" targethash="1411570018"/>
  <segment id="6b0e8c0c-3ba5-4f4c-a9eb-458efae06473_6" sourcehash="-448061939" targethash="702130829"/>
  <segment id="d6c03ce6-2567-4ce5-8717-ae3dcc853edb_7" sourcehash="-591664633" targethash="1007049044"/>
  <segment id="64927158-918f-48ea-aa64-3d53be983993_8" sourcehash="1961995204" targethash="785327104"/>
  <segment id="2e5bc271-1f65-4754-8506-da531593f6dd_9" sourcehash="-387415943" targethash="-424184031"/>
  <segment id="d689b4d3-566e-4fe5-bb34-2b7e7e732c72_10" sourcehash="-930600473" targethash="-1450921729"/>
  <segment id="82793c3c-e57c-4bca-a7aa-42ec582aa620_11" sourcehash="725695220" targethash="502030117"/>
  <segment id="81871f19-8ea7-4a88-a35f-afe18e5492de_12" sourcehash="1971157463" targethash="310408232"/>
  <segment id="653b5bc9-082e-4dba-b748-2f8882d6af02_13" sourcehash="1477089232" targethash="783437952"/>
  <segment id="aa5e70a7-e78e-4531-b29b-13f07412d347_14" sourcehash="-1214259367" targethash="-728320065"/>
  <segment id="1007a2e6-f417-4ade-a5ea-dab1379c1d69_15" sourcehash="509449620" targethash="-585969948"/>
  <segment id="c2208103-ab7f-4837-8ddf-3fa0fe000042_16" sourcehash="-1978742097" targethash="1372572060"/>
  <segment id="54113e5b-5dba-49d2-9e57-695cbf71e4df_17" sourcehash="627574542" targethash="-1910257412"/>
  <segment id="54113e5b-5dba-49d2-9e57-695cbf71e4df_18" sourcehash="-1706960662" targethash="692072874"/>
  <segment id="fcb3afe8-0531-4a00-90ce-5320e742829d_19" sourcehash="-668270991" targethash="-1940911756"/>
  <segment id="fcb3afe8-0531-4a00-90ce-5320e742829d_20" sourcehash="1064580589" targethash="-81005572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2024-11-12T20:33:00Z</dcterms:created>
  <dcterms:modified xsi:type="dcterms:W3CDTF">2025-05-08T05:50:00Z</dcterms:modified>
</cp:coreProperties>
</file>