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41850C" w14:textId="77777777" w:rsidR="00E80183" w:rsidRPr="00E80183" w:rsidRDefault="00E80183" w:rsidP="002E22F5">
      <w:pPr>
        <w:spacing w:before="120" w:after="0" w:line="360" w:lineRule="auto"/>
        <w:rPr>
          <w:rFonts w:ascii="Arial" w:eastAsia="Times New Roman" w:hAnsi="Arial" w:cs="Arial"/>
          <w:b/>
          <w:bCs/>
          <w:sz w:val="28"/>
          <w:szCs w:val="28"/>
          <w:lang w:val="en-GB"/>
        </w:rPr>
      </w:pPr>
      <w:r w:rsidRPr="00E80183">
        <w:rPr>
          <w:rFonts w:ascii="Arial" w:eastAsia="Times New Roman" w:hAnsi="Arial" w:cs="Arial"/>
          <w:b/>
          <w:bCs/>
          <w:sz w:val="28"/>
          <w:szCs w:val="28"/>
          <w:lang w:val="en-GB"/>
        </w:rPr>
        <w:t>Disclaimer: The official version of the law and any amendments thereto is published in Arabic in the Official Gazette. This version of the law, including amendments thereto, is provided for guidance and easy reference purposes. The Legislation &amp; Legal Opinion Commission does not accept any liability for any discrepancy between this version and the official version as published in the Official Gazette and / or any inaccuracy or errors in the translation.</w:t>
      </w:r>
    </w:p>
    <w:p w14:paraId="7299F639" w14:textId="77777777" w:rsidR="00E80183" w:rsidRPr="00E80183" w:rsidRDefault="00E80183" w:rsidP="002E22F5">
      <w:pPr>
        <w:spacing w:before="120" w:after="0" w:line="360" w:lineRule="auto"/>
        <w:rPr>
          <w:rFonts w:ascii="Arial" w:eastAsia="Times New Roman" w:hAnsi="Arial" w:cs="Arial"/>
          <w:b/>
          <w:bCs/>
          <w:sz w:val="28"/>
          <w:szCs w:val="28"/>
          <w:lang w:val="en-GB"/>
        </w:rPr>
      </w:pPr>
      <w:r w:rsidRPr="00E80183">
        <w:rPr>
          <w:rFonts w:ascii="Arial" w:eastAsia="Times New Roman" w:hAnsi="Arial" w:cs="Arial"/>
          <w:b/>
          <w:bCs/>
          <w:sz w:val="28"/>
          <w:szCs w:val="28"/>
          <w:lang w:val="en-GB"/>
        </w:rPr>
        <w:t>For any corrections, remarks, or suggestions, kindly contact us on translate@lloc.gov.bh</w:t>
      </w:r>
    </w:p>
    <w:p w14:paraId="1787DE59" w14:textId="77777777" w:rsidR="00E80183" w:rsidRPr="00E80183" w:rsidRDefault="00E80183" w:rsidP="002E22F5">
      <w:pPr>
        <w:spacing w:before="120" w:after="0" w:line="360" w:lineRule="auto"/>
        <w:rPr>
          <w:rFonts w:ascii="Arial" w:eastAsia="Times New Roman" w:hAnsi="Arial" w:cs="Arial"/>
          <w:b/>
          <w:bCs/>
          <w:sz w:val="28"/>
          <w:szCs w:val="28"/>
          <w:lang w:val="en-GB"/>
        </w:rPr>
      </w:pPr>
      <w:r w:rsidRPr="00E80183">
        <w:rPr>
          <w:rFonts w:ascii="Arial" w:eastAsia="Times New Roman" w:hAnsi="Arial" w:cs="Arial"/>
          <w:b/>
          <w:bCs/>
          <w:sz w:val="28"/>
          <w:szCs w:val="28"/>
          <w:lang w:val="en-GB"/>
        </w:rPr>
        <w:t>Published on the website on May 2024</w:t>
      </w:r>
      <w:r w:rsidRPr="00E80183">
        <w:rPr>
          <w:rFonts w:ascii="Arial" w:eastAsia="Times New Roman" w:hAnsi="Arial" w:cs="Arial"/>
          <w:b/>
          <w:bCs/>
          <w:sz w:val="28"/>
          <w:szCs w:val="28"/>
          <w:lang w:val="en-GB"/>
        </w:rPr>
        <w:br w:type="page"/>
      </w:r>
    </w:p>
    <w:p w14:paraId="5269B6B3" w14:textId="77777777" w:rsidR="00E80183" w:rsidRPr="00E80183" w:rsidRDefault="00E80183" w:rsidP="002E22F5">
      <w:pPr>
        <w:spacing w:before="120" w:after="0" w:line="360" w:lineRule="auto"/>
        <w:rPr>
          <w:rFonts w:ascii="Arial" w:eastAsia="Times New Roman" w:hAnsi="Arial" w:cs="Arial"/>
          <w:sz w:val="28"/>
          <w:szCs w:val="28"/>
          <w:lang w:val="en-GB"/>
        </w:rPr>
      </w:pPr>
      <w:r w:rsidRPr="00E80183">
        <w:rPr>
          <w:rFonts w:ascii="Arial" w:eastAsia="Times New Roman" w:hAnsi="Arial" w:cs="Arial"/>
          <w:b/>
          <w:bCs/>
          <w:sz w:val="28"/>
          <w:szCs w:val="28"/>
          <w:lang w:val="en-GB"/>
        </w:rPr>
        <w:lastRenderedPageBreak/>
        <w:t>Law No. (16) of 2014 regarding the Protection of State Information and Documents </w:t>
      </w:r>
    </w:p>
    <w:p w14:paraId="3C92DDF9" w14:textId="77777777" w:rsidR="00E80183" w:rsidRPr="00E80183" w:rsidRDefault="00E80183" w:rsidP="002E22F5">
      <w:pPr>
        <w:spacing w:before="120" w:after="0" w:line="360" w:lineRule="auto"/>
        <w:rPr>
          <w:rFonts w:ascii="Arial" w:eastAsia="Times New Roman" w:hAnsi="Arial" w:cs="Arial"/>
          <w:sz w:val="28"/>
          <w:szCs w:val="28"/>
          <w:lang w:val="en-GB"/>
        </w:rPr>
      </w:pPr>
      <w:r w:rsidRPr="00E80183">
        <w:rPr>
          <w:rFonts w:ascii="Arial" w:eastAsia="Times New Roman" w:hAnsi="Arial" w:cs="Arial"/>
          <w:sz w:val="28"/>
          <w:szCs w:val="28"/>
          <w:lang w:val="en-GB"/>
        </w:rPr>
        <w:br w:type="page"/>
      </w:r>
    </w:p>
    <w:p w14:paraId="695A7757" w14:textId="77777777" w:rsidR="00E80183" w:rsidRPr="00E80183" w:rsidRDefault="00E80183" w:rsidP="002E22F5">
      <w:pPr>
        <w:spacing w:before="120" w:after="0" w:line="360" w:lineRule="auto"/>
        <w:rPr>
          <w:rFonts w:ascii="Arial" w:eastAsia="Times New Roman" w:hAnsi="Arial" w:cs="Arial"/>
          <w:sz w:val="28"/>
          <w:szCs w:val="28"/>
          <w:lang w:val="en-GB"/>
        </w:rPr>
      </w:pPr>
      <w:r w:rsidRPr="00E80183">
        <w:rPr>
          <w:rFonts w:ascii="Arial" w:eastAsia="Times New Roman" w:hAnsi="Arial" w:cs="Arial"/>
          <w:sz w:val="28"/>
          <w:szCs w:val="28"/>
          <w:lang w:val="en-GB"/>
        </w:rPr>
        <w:t>We, Hamad bin Isa Al Khalifa, King of the Kingdom of Bahrain. </w:t>
      </w:r>
    </w:p>
    <w:p w14:paraId="4EA1354C" w14:textId="77777777" w:rsidR="00E80183" w:rsidRPr="00E80183" w:rsidRDefault="00E80183" w:rsidP="002E22F5">
      <w:pPr>
        <w:spacing w:before="120" w:after="0" w:line="360" w:lineRule="auto"/>
        <w:rPr>
          <w:rFonts w:ascii="Arial" w:eastAsia="Times New Roman" w:hAnsi="Arial" w:cs="Arial"/>
          <w:sz w:val="28"/>
          <w:szCs w:val="28"/>
          <w:lang w:val="en-GB"/>
        </w:rPr>
      </w:pPr>
      <w:r w:rsidRPr="00E80183">
        <w:rPr>
          <w:rFonts w:ascii="Arial" w:eastAsia="Times New Roman" w:hAnsi="Arial" w:cs="Arial"/>
          <w:sz w:val="28"/>
          <w:szCs w:val="28"/>
          <w:lang w:val="en-GB"/>
        </w:rPr>
        <w:t>Having reviewed the Constitution; </w:t>
      </w:r>
    </w:p>
    <w:p w14:paraId="198685A5" w14:textId="77777777" w:rsidR="00E80183" w:rsidRPr="00E80183" w:rsidRDefault="00E80183" w:rsidP="002E22F5">
      <w:pPr>
        <w:spacing w:before="120" w:after="0" w:line="360" w:lineRule="auto"/>
        <w:rPr>
          <w:rFonts w:ascii="Arial" w:eastAsia="Times New Roman" w:hAnsi="Arial" w:cs="Arial"/>
          <w:sz w:val="28"/>
          <w:szCs w:val="28"/>
          <w:lang w:val="en-GB"/>
        </w:rPr>
      </w:pPr>
      <w:r w:rsidRPr="00E80183">
        <w:rPr>
          <w:rFonts w:ascii="Arial" w:eastAsia="Times New Roman" w:hAnsi="Arial" w:cs="Arial"/>
          <w:sz w:val="28"/>
          <w:szCs w:val="28"/>
          <w:lang w:val="en-GB"/>
        </w:rPr>
        <w:t>Penal Code promulgated by Legislative Decree No. (15) of 1976, as amended; </w:t>
      </w:r>
    </w:p>
    <w:p w14:paraId="58C1C708" w14:textId="77777777" w:rsidR="00E80183" w:rsidRPr="00E80183" w:rsidRDefault="00E80183" w:rsidP="002E22F5">
      <w:pPr>
        <w:spacing w:before="120" w:after="0" w:line="360" w:lineRule="auto"/>
        <w:rPr>
          <w:rFonts w:ascii="Arial" w:eastAsia="Times New Roman" w:hAnsi="Arial" w:cs="Arial"/>
          <w:sz w:val="28"/>
          <w:szCs w:val="28"/>
          <w:lang w:val="en-GB"/>
        </w:rPr>
      </w:pPr>
      <w:r w:rsidRPr="00E80183">
        <w:rPr>
          <w:rFonts w:ascii="Arial" w:eastAsia="Times New Roman" w:hAnsi="Arial" w:cs="Arial"/>
          <w:sz w:val="28"/>
          <w:szCs w:val="28"/>
          <w:lang w:val="en-GB"/>
        </w:rPr>
        <w:t>Public Security Forces Law, promulgated by Legislative Decree No. (3) of 1982, as amended; </w:t>
      </w:r>
    </w:p>
    <w:p w14:paraId="1CFD71AC" w14:textId="77777777" w:rsidR="00E80183" w:rsidRPr="00E80183" w:rsidRDefault="00E80183" w:rsidP="002E22F5">
      <w:pPr>
        <w:spacing w:before="120" w:after="0" w:line="360" w:lineRule="auto"/>
        <w:rPr>
          <w:rFonts w:ascii="Arial" w:eastAsia="Times New Roman" w:hAnsi="Arial" w:cs="Arial"/>
          <w:sz w:val="28"/>
          <w:szCs w:val="28"/>
          <w:lang w:val="en-GB"/>
        </w:rPr>
      </w:pPr>
      <w:r w:rsidRPr="00E80183">
        <w:rPr>
          <w:rFonts w:ascii="Arial" w:eastAsia="Times New Roman" w:hAnsi="Arial" w:cs="Arial"/>
          <w:sz w:val="28"/>
          <w:szCs w:val="28"/>
          <w:lang w:val="en-GB"/>
        </w:rPr>
        <w:t>National Guard Law promulgated by Legislative Decree No. (20) of 2000, amended by Legislative Decree No. (38) of 2002; </w:t>
      </w:r>
    </w:p>
    <w:p w14:paraId="41FE9F50" w14:textId="77777777" w:rsidR="00E80183" w:rsidRPr="00E80183" w:rsidRDefault="00E80183" w:rsidP="002E22F5">
      <w:pPr>
        <w:spacing w:before="120" w:after="0" w:line="360" w:lineRule="auto"/>
        <w:rPr>
          <w:rFonts w:ascii="Arial" w:eastAsia="Times New Roman" w:hAnsi="Arial" w:cs="Arial"/>
          <w:sz w:val="28"/>
          <w:szCs w:val="28"/>
          <w:lang w:val="en-GB"/>
        </w:rPr>
      </w:pPr>
      <w:r w:rsidRPr="00E80183">
        <w:rPr>
          <w:rFonts w:ascii="Arial" w:eastAsia="Times New Roman" w:hAnsi="Arial" w:cs="Arial"/>
          <w:sz w:val="28"/>
          <w:szCs w:val="28"/>
          <w:lang w:val="en-GB"/>
        </w:rPr>
        <w:t>Bahrain Defence Force Law, promulgated by Legislative Decree No. (32) of 2002; </w:t>
      </w:r>
    </w:p>
    <w:p w14:paraId="60329302" w14:textId="77777777" w:rsidR="00E80183" w:rsidRPr="00E80183" w:rsidRDefault="00E80183" w:rsidP="002E22F5">
      <w:pPr>
        <w:spacing w:before="120" w:after="0" w:line="360" w:lineRule="auto"/>
        <w:rPr>
          <w:rFonts w:ascii="Arial" w:eastAsia="Times New Roman" w:hAnsi="Arial" w:cs="Arial"/>
          <w:sz w:val="28"/>
          <w:szCs w:val="28"/>
          <w:lang w:val="en-GB"/>
        </w:rPr>
      </w:pPr>
      <w:r w:rsidRPr="00E80183">
        <w:rPr>
          <w:rFonts w:ascii="Arial" w:eastAsia="Times New Roman" w:hAnsi="Arial" w:cs="Arial"/>
          <w:sz w:val="28"/>
          <w:szCs w:val="28"/>
          <w:lang w:val="en-GB"/>
        </w:rPr>
        <w:t>Military Penal Code promulgated by Legislative Decree No. (34) of 2002, amended by Legislative Decree No. (46) of 2010; </w:t>
      </w:r>
    </w:p>
    <w:p w14:paraId="0F3E907E" w14:textId="77777777" w:rsidR="00E80183" w:rsidRPr="00E80183" w:rsidRDefault="00E80183" w:rsidP="002E22F5">
      <w:pPr>
        <w:spacing w:before="120" w:after="0" w:line="360" w:lineRule="auto"/>
        <w:rPr>
          <w:rFonts w:ascii="Arial" w:eastAsia="Times New Roman" w:hAnsi="Arial" w:cs="Arial"/>
          <w:sz w:val="28"/>
          <w:szCs w:val="28"/>
          <w:lang w:val="en-GB"/>
        </w:rPr>
      </w:pPr>
      <w:r w:rsidRPr="00E80183">
        <w:rPr>
          <w:rFonts w:ascii="Arial" w:eastAsia="Times New Roman" w:hAnsi="Arial" w:cs="Arial"/>
          <w:sz w:val="28"/>
          <w:szCs w:val="28"/>
          <w:lang w:val="en-GB"/>
        </w:rPr>
        <w:t>Criminal Procedures Law promulgated by Legislative Decree No. (46) of 2002, as amended; </w:t>
      </w:r>
    </w:p>
    <w:p w14:paraId="6E39E04D" w14:textId="77777777" w:rsidR="00E80183" w:rsidRPr="00E80183" w:rsidRDefault="00E80183" w:rsidP="002E22F5">
      <w:pPr>
        <w:spacing w:before="120" w:after="0" w:line="360" w:lineRule="auto"/>
        <w:rPr>
          <w:rFonts w:ascii="Arial" w:eastAsia="Times New Roman" w:hAnsi="Arial" w:cs="Arial"/>
          <w:sz w:val="28"/>
          <w:szCs w:val="28"/>
          <w:lang w:val="en-GB"/>
        </w:rPr>
      </w:pPr>
      <w:r w:rsidRPr="00E80183">
        <w:rPr>
          <w:rFonts w:ascii="Arial" w:eastAsia="Times New Roman" w:hAnsi="Arial" w:cs="Arial"/>
          <w:sz w:val="28"/>
          <w:szCs w:val="28"/>
          <w:lang w:val="en-GB"/>
        </w:rPr>
        <w:t>And the Civil Service Law promulgated by Legislative Decree No. (48) of 2010; </w:t>
      </w:r>
    </w:p>
    <w:p w14:paraId="3D5EE275" w14:textId="77777777" w:rsidR="00E80183" w:rsidRPr="00E80183" w:rsidRDefault="00E80183" w:rsidP="002E22F5">
      <w:pPr>
        <w:spacing w:before="120" w:after="0" w:line="360" w:lineRule="auto"/>
        <w:rPr>
          <w:rFonts w:ascii="Arial" w:eastAsia="Times New Roman" w:hAnsi="Arial" w:cs="Arial"/>
          <w:sz w:val="28"/>
          <w:szCs w:val="28"/>
          <w:lang w:val="en-GB"/>
        </w:rPr>
      </w:pPr>
      <w:r w:rsidRPr="00E80183">
        <w:rPr>
          <w:rFonts w:ascii="Arial" w:eastAsia="Times New Roman" w:hAnsi="Arial" w:cs="Arial"/>
          <w:sz w:val="28"/>
          <w:szCs w:val="28"/>
          <w:lang w:val="en-GB"/>
        </w:rPr>
        <w:t>The Council of Representatives and the Shura Council have approved the following law, which we have ratified and enacted: </w:t>
      </w:r>
    </w:p>
    <w:p w14:paraId="7C227F56" w14:textId="77777777" w:rsidR="00E80183" w:rsidRPr="00E80183" w:rsidRDefault="00E80183" w:rsidP="002E22F5">
      <w:pPr>
        <w:spacing w:before="120" w:after="0" w:line="360" w:lineRule="auto"/>
        <w:rPr>
          <w:rFonts w:ascii="Arial" w:eastAsia="Times New Roman" w:hAnsi="Arial" w:cs="Arial"/>
          <w:sz w:val="28"/>
          <w:szCs w:val="28"/>
          <w:lang w:val="en-GB"/>
        </w:rPr>
      </w:pPr>
      <w:r w:rsidRPr="00E80183">
        <w:rPr>
          <w:rFonts w:ascii="Arial" w:eastAsia="Times New Roman" w:hAnsi="Arial" w:cs="Arial"/>
          <w:b/>
          <w:bCs/>
          <w:sz w:val="28"/>
          <w:szCs w:val="28"/>
          <w:lang w:val="en-GB"/>
        </w:rPr>
        <w:t>Article One </w:t>
      </w:r>
    </w:p>
    <w:p w14:paraId="527C0877" w14:textId="77777777" w:rsidR="00E80183" w:rsidRPr="00E80183" w:rsidRDefault="00E80183" w:rsidP="002E22F5">
      <w:pPr>
        <w:spacing w:before="120" w:after="0" w:line="360" w:lineRule="auto"/>
        <w:rPr>
          <w:rFonts w:ascii="Arial" w:eastAsia="Times New Roman" w:hAnsi="Arial" w:cs="Arial"/>
          <w:sz w:val="28"/>
          <w:szCs w:val="28"/>
          <w:lang w:val="en-GB"/>
        </w:rPr>
      </w:pPr>
      <w:r w:rsidRPr="00E80183">
        <w:rPr>
          <w:rFonts w:ascii="Arial" w:eastAsia="Times New Roman" w:hAnsi="Arial" w:cs="Arial"/>
          <w:sz w:val="28"/>
          <w:szCs w:val="28"/>
          <w:lang w:val="en-GB"/>
        </w:rPr>
        <w:t>In applying the provisions of this Law, the following words and expressions shall have the meanings assigned to them below, unless the context requires otherwise: </w:t>
      </w:r>
    </w:p>
    <w:p w14:paraId="7B5DB1BE" w14:textId="77777777" w:rsidR="00E80183" w:rsidRPr="00E80183" w:rsidRDefault="00E80183" w:rsidP="002E22F5">
      <w:pPr>
        <w:spacing w:before="120" w:after="0" w:line="360" w:lineRule="auto"/>
        <w:rPr>
          <w:rFonts w:ascii="Arial" w:eastAsia="Times New Roman" w:hAnsi="Arial" w:cs="Arial"/>
          <w:sz w:val="28"/>
          <w:szCs w:val="28"/>
          <w:lang w:val="en-GB"/>
        </w:rPr>
      </w:pPr>
      <w:r w:rsidRPr="00E80183">
        <w:rPr>
          <w:rFonts w:ascii="Arial" w:eastAsia="Times New Roman" w:hAnsi="Arial" w:cs="Arial"/>
          <w:sz w:val="28"/>
          <w:szCs w:val="28"/>
          <w:lang w:val="en-GB"/>
        </w:rPr>
        <w:t>(Official): </w:t>
      </w:r>
    </w:p>
    <w:p w14:paraId="5478B12C" w14:textId="77777777" w:rsidR="00E80183" w:rsidRPr="00E80183" w:rsidRDefault="00E80183" w:rsidP="002E22F5">
      <w:pPr>
        <w:spacing w:before="120" w:after="0" w:line="360" w:lineRule="auto"/>
        <w:rPr>
          <w:rFonts w:ascii="Arial" w:eastAsia="Times New Roman" w:hAnsi="Arial" w:cs="Arial"/>
          <w:sz w:val="28"/>
          <w:szCs w:val="28"/>
          <w:lang w:val="en-GB"/>
        </w:rPr>
      </w:pPr>
      <w:r w:rsidRPr="00E80183">
        <w:rPr>
          <w:rFonts w:ascii="Arial" w:eastAsia="Times New Roman" w:hAnsi="Arial" w:cs="Arial"/>
          <w:sz w:val="28"/>
          <w:szCs w:val="28"/>
          <w:lang w:val="en-GB"/>
        </w:rPr>
        <w:t>a) Every public employee or his equivalent, in accordance with the provisions of Articles (107) and (108) of the Penal Code promulgated by Legislative Decree No. (15) of 1976. </w:t>
      </w:r>
    </w:p>
    <w:p w14:paraId="3531B53C" w14:textId="77777777" w:rsidR="00E80183" w:rsidRPr="00E80183" w:rsidRDefault="00E80183" w:rsidP="002E22F5">
      <w:pPr>
        <w:spacing w:before="120" w:after="0" w:line="360" w:lineRule="auto"/>
        <w:rPr>
          <w:rFonts w:ascii="Arial" w:eastAsia="Times New Roman" w:hAnsi="Arial" w:cs="Arial"/>
          <w:sz w:val="28"/>
          <w:szCs w:val="28"/>
          <w:lang w:val="en-GB"/>
        </w:rPr>
      </w:pPr>
      <w:r w:rsidRPr="00E80183">
        <w:rPr>
          <w:rFonts w:ascii="Arial" w:eastAsia="Times New Roman" w:hAnsi="Arial" w:cs="Arial"/>
          <w:sz w:val="28"/>
          <w:szCs w:val="28"/>
          <w:lang w:val="en-GB"/>
        </w:rPr>
        <w:t>b) Workers in entities in which the state participates in its management or in whose capital it contributes at least 50%. </w:t>
      </w:r>
    </w:p>
    <w:p w14:paraId="4F0286E1" w14:textId="77777777" w:rsidR="00E80183" w:rsidRPr="00E80183" w:rsidRDefault="00E80183" w:rsidP="002E22F5">
      <w:pPr>
        <w:spacing w:before="120" w:after="0" w:line="360" w:lineRule="auto"/>
        <w:rPr>
          <w:rFonts w:ascii="Arial" w:eastAsia="Times New Roman" w:hAnsi="Arial" w:cs="Arial"/>
          <w:sz w:val="28"/>
          <w:szCs w:val="28"/>
          <w:lang w:val="en-GB"/>
        </w:rPr>
      </w:pPr>
      <w:r w:rsidRPr="00E80183">
        <w:rPr>
          <w:rFonts w:ascii="Arial" w:eastAsia="Times New Roman" w:hAnsi="Arial" w:cs="Arial"/>
          <w:sz w:val="28"/>
          <w:szCs w:val="28"/>
          <w:lang w:val="en-GB"/>
        </w:rPr>
        <w:t>(Information and Documents): Any oral, written, printed, shorthand, photocopied, electronically stored information, or by any means, pictures, films, drawings, maps, or other written, audio-visual means of recording that are handled by the state’s authorities, institutions, bodies, various agencies, and public legal persons. </w:t>
      </w:r>
    </w:p>
    <w:p w14:paraId="2EFD358A" w14:textId="77777777" w:rsidR="00E80183" w:rsidRPr="00E80183" w:rsidRDefault="00E80183" w:rsidP="002E22F5">
      <w:pPr>
        <w:spacing w:before="120" w:after="0" w:line="360" w:lineRule="auto"/>
        <w:rPr>
          <w:rFonts w:ascii="Arial" w:eastAsia="Times New Roman" w:hAnsi="Arial" w:cs="Arial"/>
          <w:sz w:val="28"/>
          <w:szCs w:val="28"/>
          <w:lang w:val="en-GB"/>
        </w:rPr>
      </w:pPr>
      <w:r w:rsidRPr="00E80183">
        <w:rPr>
          <w:rFonts w:ascii="Arial" w:eastAsia="Times New Roman" w:hAnsi="Arial" w:cs="Arial"/>
          <w:b/>
          <w:bCs/>
          <w:sz w:val="28"/>
          <w:szCs w:val="28"/>
          <w:lang w:val="en-GB"/>
        </w:rPr>
        <w:t>Article Two </w:t>
      </w:r>
    </w:p>
    <w:p w14:paraId="42FBB3C4" w14:textId="77777777" w:rsidR="00E80183" w:rsidRPr="00E80183" w:rsidRDefault="00E80183" w:rsidP="002E22F5">
      <w:pPr>
        <w:spacing w:before="120" w:after="0" w:line="360" w:lineRule="auto"/>
        <w:rPr>
          <w:rFonts w:ascii="Arial" w:eastAsia="Times New Roman" w:hAnsi="Arial" w:cs="Arial"/>
          <w:sz w:val="28"/>
          <w:szCs w:val="28"/>
          <w:lang w:val="en-GB"/>
        </w:rPr>
      </w:pPr>
      <w:r w:rsidRPr="00E80183">
        <w:rPr>
          <w:rFonts w:ascii="Arial" w:eastAsia="Times New Roman" w:hAnsi="Arial" w:cs="Arial"/>
          <w:sz w:val="28"/>
          <w:szCs w:val="28"/>
          <w:lang w:val="en-GB"/>
        </w:rPr>
        <w:t>The provisions of this law apply to all state authorities, institutions, bodies, various agencies, and public legal persons. </w:t>
      </w:r>
    </w:p>
    <w:p w14:paraId="4D2C4EBA" w14:textId="77777777" w:rsidR="00E80183" w:rsidRPr="00E80183" w:rsidRDefault="00E80183" w:rsidP="002E22F5">
      <w:pPr>
        <w:spacing w:before="120" w:after="0" w:line="360" w:lineRule="auto"/>
        <w:rPr>
          <w:rFonts w:ascii="Arial" w:eastAsia="Times New Roman" w:hAnsi="Arial" w:cs="Arial"/>
          <w:sz w:val="28"/>
          <w:szCs w:val="28"/>
          <w:lang w:val="en-GB"/>
        </w:rPr>
      </w:pPr>
      <w:r w:rsidRPr="00E80183">
        <w:rPr>
          <w:rFonts w:ascii="Arial" w:eastAsia="Times New Roman" w:hAnsi="Arial" w:cs="Arial"/>
          <w:b/>
          <w:bCs/>
          <w:sz w:val="28"/>
          <w:szCs w:val="28"/>
          <w:lang w:val="en-GB"/>
        </w:rPr>
        <w:t>Article Three </w:t>
      </w:r>
    </w:p>
    <w:p w14:paraId="37D51E52" w14:textId="77777777" w:rsidR="00E80183" w:rsidRPr="00E80183" w:rsidRDefault="00E80183" w:rsidP="002E22F5">
      <w:pPr>
        <w:spacing w:before="120" w:after="0" w:line="360" w:lineRule="auto"/>
        <w:rPr>
          <w:rFonts w:ascii="Arial" w:eastAsia="Times New Roman" w:hAnsi="Arial" w:cs="Arial"/>
          <w:sz w:val="28"/>
          <w:szCs w:val="28"/>
          <w:lang w:val="en-GB"/>
        </w:rPr>
      </w:pPr>
      <w:r w:rsidRPr="00E80183">
        <w:rPr>
          <w:rFonts w:ascii="Arial" w:eastAsia="Times New Roman" w:hAnsi="Arial" w:cs="Arial"/>
          <w:sz w:val="28"/>
          <w:szCs w:val="28"/>
          <w:lang w:val="en-GB"/>
        </w:rPr>
        <w:t>State information and documents shall be classified into the following grades: </w:t>
      </w:r>
    </w:p>
    <w:p w14:paraId="05F90716" w14:textId="77777777" w:rsidR="00E80183" w:rsidRPr="00E80183" w:rsidRDefault="00E80183" w:rsidP="002E22F5">
      <w:pPr>
        <w:spacing w:before="120" w:after="0" w:line="360" w:lineRule="auto"/>
        <w:rPr>
          <w:rFonts w:ascii="Arial" w:eastAsia="Times New Roman" w:hAnsi="Arial" w:cs="Arial"/>
          <w:sz w:val="28"/>
          <w:szCs w:val="28"/>
          <w:lang w:val="en-GB"/>
        </w:rPr>
      </w:pPr>
      <w:r w:rsidRPr="00E80183">
        <w:rPr>
          <w:rFonts w:ascii="Arial" w:eastAsia="Times New Roman" w:hAnsi="Arial" w:cs="Arial"/>
          <w:sz w:val="28"/>
          <w:szCs w:val="28"/>
          <w:lang w:val="en-GB"/>
        </w:rPr>
        <w:t>a) The degree of (top secret) refers to information and documents that, if disclosed, would pose a threat to national security or result in serious harm to the state's safety or interests. </w:t>
      </w:r>
    </w:p>
    <w:p w14:paraId="3D917B8F" w14:textId="77777777" w:rsidR="00E80183" w:rsidRPr="00E80183" w:rsidRDefault="00E80183" w:rsidP="002E22F5">
      <w:pPr>
        <w:spacing w:before="120" w:after="0" w:line="360" w:lineRule="auto"/>
        <w:rPr>
          <w:rFonts w:ascii="Arial" w:eastAsia="Times New Roman" w:hAnsi="Arial" w:cs="Arial"/>
          <w:sz w:val="28"/>
          <w:szCs w:val="28"/>
          <w:lang w:val="en-GB"/>
        </w:rPr>
      </w:pPr>
      <w:r w:rsidRPr="00E80183">
        <w:rPr>
          <w:rFonts w:ascii="Arial" w:eastAsia="Times New Roman" w:hAnsi="Arial" w:cs="Arial"/>
          <w:sz w:val="28"/>
          <w:szCs w:val="28"/>
          <w:lang w:val="en-GB"/>
        </w:rPr>
        <w:t>b) The degree of (confidential) refers to information and documents that, if disclosed, would cause damage to national security or its interests. </w:t>
      </w:r>
    </w:p>
    <w:p w14:paraId="113DE901" w14:textId="77777777" w:rsidR="00E80183" w:rsidRPr="00E80183" w:rsidRDefault="00E80183" w:rsidP="002E22F5">
      <w:pPr>
        <w:spacing w:before="120" w:after="0" w:line="360" w:lineRule="auto"/>
        <w:rPr>
          <w:rFonts w:ascii="Arial" w:eastAsia="Times New Roman" w:hAnsi="Arial" w:cs="Arial"/>
          <w:sz w:val="28"/>
          <w:szCs w:val="28"/>
          <w:lang w:val="en-GB"/>
        </w:rPr>
      </w:pPr>
      <w:r w:rsidRPr="00E80183">
        <w:rPr>
          <w:rFonts w:ascii="Arial" w:eastAsia="Times New Roman" w:hAnsi="Arial" w:cs="Arial"/>
          <w:sz w:val="28"/>
          <w:szCs w:val="28"/>
          <w:lang w:val="en-GB"/>
        </w:rPr>
        <w:t>c) The degree of (prohibited/limited) refers to information and documents that, if disclosed, would cause limited damage to national security or its interests. </w:t>
      </w:r>
    </w:p>
    <w:p w14:paraId="0F208CDB" w14:textId="77777777" w:rsidR="00E80183" w:rsidRPr="00E80183" w:rsidRDefault="00E80183" w:rsidP="002E22F5">
      <w:pPr>
        <w:spacing w:before="120" w:after="0" w:line="360" w:lineRule="auto"/>
        <w:rPr>
          <w:rFonts w:ascii="Arial" w:eastAsia="Times New Roman" w:hAnsi="Arial" w:cs="Arial"/>
          <w:sz w:val="28"/>
          <w:szCs w:val="28"/>
          <w:lang w:val="en-GB"/>
        </w:rPr>
      </w:pPr>
      <w:r w:rsidRPr="00E80183">
        <w:rPr>
          <w:rFonts w:ascii="Arial" w:eastAsia="Times New Roman" w:hAnsi="Arial" w:cs="Arial"/>
          <w:sz w:val="28"/>
          <w:szCs w:val="28"/>
          <w:lang w:val="en-GB"/>
        </w:rPr>
        <w:t>The authorities addressed by the provisions of this law shall issue decisions that determine the subjects that fall under each of the previous classifications according to the nature of information and documents related to it. </w:t>
      </w:r>
    </w:p>
    <w:p w14:paraId="6EC85797" w14:textId="77777777" w:rsidR="00E80183" w:rsidRPr="00E80183" w:rsidRDefault="00E80183" w:rsidP="002E22F5">
      <w:pPr>
        <w:spacing w:before="120" w:after="0" w:line="360" w:lineRule="auto"/>
        <w:rPr>
          <w:rFonts w:ascii="Arial" w:eastAsia="Times New Roman" w:hAnsi="Arial" w:cs="Arial"/>
          <w:sz w:val="28"/>
          <w:szCs w:val="28"/>
          <w:lang w:val="en-GB"/>
        </w:rPr>
      </w:pPr>
      <w:r w:rsidRPr="00E80183">
        <w:rPr>
          <w:rFonts w:ascii="Arial" w:eastAsia="Times New Roman" w:hAnsi="Arial" w:cs="Arial"/>
          <w:b/>
          <w:bCs/>
          <w:sz w:val="28"/>
          <w:szCs w:val="28"/>
          <w:lang w:val="en-GB"/>
        </w:rPr>
        <w:t>Article Four </w:t>
      </w:r>
    </w:p>
    <w:p w14:paraId="16D5383D" w14:textId="77777777" w:rsidR="00E80183" w:rsidRPr="00E80183" w:rsidRDefault="00E80183" w:rsidP="002E22F5">
      <w:pPr>
        <w:spacing w:before="120" w:after="0" w:line="360" w:lineRule="auto"/>
        <w:rPr>
          <w:rFonts w:ascii="Arial" w:eastAsia="Times New Roman" w:hAnsi="Arial" w:cs="Arial"/>
          <w:sz w:val="28"/>
          <w:szCs w:val="28"/>
          <w:lang w:val="en-GB"/>
        </w:rPr>
      </w:pPr>
      <w:r w:rsidRPr="00E80183">
        <w:rPr>
          <w:rFonts w:ascii="Arial" w:eastAsia="Times New Roman" w:hAnsi="Arial" w:cs="Arial"/>
          <w:sz w:val="28"/>
          <w:szCs w:val="28"/>
          <w:lang w:val="en-GB"/>
        </w:rPr>
        <w:t>Without prejudice to the provisions of other laws, information and documents of the other state that are not covered by the provisions of this law and the decisions issued in implementation thereof are considered normal, and the official shall preserve and protect them from tampering, loss, or damage, and it is not permissible to disclose their contents to unauthorised individuals. </w:t>
      </w:r>
    </w:p>
    <w:p w14:paraId="0CDB43B8" w14:textId="77777777" w:rsidR="00E80183" w:rsidRPr="00E80183" w:rsidRDefault="00E80183" w:rsidP="002E22F5">
      <w:pPr>
        <w:spacing w:before="120" w:after="0" w:line="360" w:lineRule="auto"/>
        <w:rPr>
          <w:rFonts w:ascii="Arial" w:eastAsia="Times New Roman" w:hAnsi="Arial" w:cs="Arial"/>
          <w:sz w:val="28"/>
          <w:szCs w:val="28"/>
          <w:lang w:val="en-GB"/>
        </w:rPr>
      </w:pPr>
      <w:r w:rsidRPr="00E80183">
        <w:rPr>
          <w:rFonts w:ascii="Arial" w:eastAsia="Times New Roman" w:hAnsi="Arial" w:cs="Arial"/>
          <w:b/>
          <w:bCs/>
          <w:sz w:val="28"/>
          <w:szCs w:val="28"/>
          <w:lang w:val="en-GB"/>
        </w:rPr>
        <w:t>Article Five </w:t>
      </w:r>
    </w:p>
    <w:p w14:paraId="52C1AF3A" w14:textId="77777777" w:rsidR="00E80183" w:rsidRPr="00E80183" w:rsidRDefault="00E80183" w:rsidP="002E22F5">
      <w:pPr>
        <w:spacing w:before="120" w:after="0" w:line="360" w:lineRule="auto"/>
        <w:rPr>
          <w:rFonts w:ascii="Arial" w:eastAsia="Times New Roman" w:hAnsi="Arial" w:cs="Arial"/>
          <w:sz w:val="28"/>
          <w:szCs w:val="28"/>
          <w:lang w:val="en-GB"/>
        </w:rPr>
      </w:pPr>
      <w:r w:rsidRPr="00E80183">
        <w:rPr>
          <w:rFonts w:ascii="Arial" w:eastAsia="Times New Roman" w:hAnsi="Arial" w:cs="Arial"/>
          <w:sz w:val="28"/>
          <w:szCs w:val="28"/>
          <w:lang w:val="en-GB"/>
        </w:rPr>
        <w:t>a) It is prohibited for any official, without a legitimate reason, to disclose any information or documents protected under this law if he has seen, obtained, or possessed them or if they have come to his knowledge by reason of his responsibility or his position. </w:t>
      </w:r>
    </w:p>
    <w:p w14:paraId="6B6C258D" w14:textId="77777777" w:rsidR="00E80183" w:rsidRPr="00E80183" w:rsidRDefault="00E80183" w:rsidP="002E22F5">
      <w:pPr>
        <w:spacing w:before="120" w:after="0" w:line="360" w:lineRule="auto"/>
        <w:rPr>
          <w:rFonts w:ascii="Arial" w:eastAsia="Times New Roman" w:hAnsi="Arial" w:cs="Arial"/>
          <w:sz w:val="28"/>
          <w:szCs w:val="28"/>
          <w:lang w:val="en-GB"/>
        </w:rPr>
      </w:pPr>
      <w:r w:rsidRPr="00E80183">
        <w:rPr>
          <w:rFonts w:ascii="Arial" w:eastAsia="Times New Roman" w:hAnsi="Arial" w:cs="Arial"/>
          <w:sz w:val="28"/>
          <w:szCs w:val="28"/>
          <w:lang w:val="en-GB"/>
        </w:rPr>
        <w:t>b) It is prohibited for any official, without a legitimate reason, to disclose any protected information or documents from the authorities addressed by the provisions of this law, and it is also prohibited to print, copy, photocopy, store, or keep them outside these authorities. </w:t>
      </w:r>
    </w:p>
    <w:p w14:paraId="2EE97820" w14:textId="77777777" w:rsidR="00E80183" w:rsidRPr="00E80183" w:rsidRDefault="00E80183" w:rsidP="002E22F5">
      <w:pPr>
        <w:spacing w:before="120" w:after="0" w:line="360" w:lineRule="auto"/>
        <w:rPr>
          <w:rFonts w:ascii="Arial" w:eastAsia="Times New Roman" w:hAnsi="Arial" w:cs="Arial"/>
          <w:sz w:val="28"/>
          <w:szCs w:val="28"/>
          <w:lang w:val="en-GB"/>
        </w:rPr>
      </w:pPr>
      <w:r w:rsidRPr="00E80183">
        <w:rPr>
          <w:rFonts w:ascii="Arial" w:eastAsia="Times New Roman" w:hAnsi="Arial" w:cs="Arial"/>
          <w:sz w:val="28"/>
          <w:szCs w:val="28"/>
          <w:lang w:val="en-GB"/>
        </w:rPr>
        <w:t>c) It is prohibited for any official whose service has been terminated, for any reason, to disclose any information or documents he obtained or came to his knowledge, and the disclosure of which is prohibited in accordance with the provisions of this law. </w:t>
      </w:r>
    </w:p>
    <w:p w14:paraId="4DB23EAA" w14:textId="77777777" w:rsidR="00E80183" w:rsidRPr="00E80183" w:rsidRDefault="00E80183" w:rsidP="002E22F5">
      <w:pPr>
        <w:spacing w:before="120" w:after="0" w:line="360" w:lineRule="auto"/>
        <w:rPr>
          <w:rFonts w:ascii="Arial" w:eastAsia="Times New Roman" w:hAnsi="Arial" w:cs="Arial"/>
          <w:sz w:val="28"/>
          <w:szCs w:val="28"/>
          <w:lang w:val="en-GB"/>
        </w:rPr>
      </w:pPr>
      <w:r w:rsidRPr="00E80183">
        <w:rPr>
          <w:rFonts w:ascii="Arial" w:eastAsia="Times New Roman" w:hAnsi="Arial" w:cs="Arial"/>
          <w:b/>
          <w:bCs/>
          <w:sz w:val="28"/>
          <w:szCs w:val="28"/>
          <w:lang w:val="en-GB"/>
        </w:rPr>
        <w:t>Article Six </w:t>
      </w:r>
    </w:p>
    <w:p w14:paraId="4A1ACDD5" w14:textId="77777777" w:rsidR="00E80183" w:rsidRPr="00E80183" w:rsidRDefault="00E80183" w:rsidP="002E22F5">
      <w:pPr>
        <w:spacing w:before="120" w:after="0" w:line="360" w:lineRule="auto"/>
        <w:rPr>
          <w:rFonts w:ascii="Arial" w:eastAsia="Times New Roman" w:hAnsi="Arial" w:cs="Arial"/>
          <w:sz w:val="28"/>
          <w:szCs w:val="28"/>
          <w:lang w:val="en-GB"/>
        </w:rPr>
      </w:pPr>
      <w:r w:rsidRPr="00E80183">
        <w:rPr>
          <w:rFonts w:ascii="Arial" w:eastAsia="Times New Roman" w:hAnsi="Arial" w:cs="Arial"/>
          <w:sz w:val="28"/>
          <w:szCs w:val="28"/>
          <w:lang w:val="en-GB"/>
        </w:rPr>
        <w:t>Without prejudice to any harsher penalty stipulated in the Penal Code or any other law: </w:t>
      </w:r>
    </w:p>
    <w:p w14:paraId="01574890" w14:textId="77777777" w:rsidR="00E80183" w:rsidRPr="00E80183" w:rsidRDefault="00E80183" w:rsidP="002E22F5">
      <w:pPr>
        <w:spacing w:before="120" w:after="0" w:line="360" w:lineRule="auto"/>
        <w:rPr>
          <w:rFonts w:ascii="Arial" w:eastAsia="Times New Roman" w:hAnsi="Arial" w:cs="Arial"/>
          <w:sz w:val="28"/>
          <w:szCs w:val="28"/>
          <w:lang w:val="en-GB"/>
        </w:rPr>
      </w:pPr>
      <w:r w:rsidRPr="00E80183">
        <w:rPr>
          <w:rFonts w:ascii="Arial" w:eastAsia="Times New Roman" w:hAnsi="Arial" w:cs="Arial"/>
          <w:sz w:val="28"/>
          <w:szCs w:val="28"/>
          <w:lang w:val="en-GB"/>
        </w:rPr>
        <w:t>a) Imprisonment for a period not exceeding seven years and a fine of not less than one thousand dinars and not more than three thousand dinars shall be imposed on anyone who violates the provisions of Paragraph (a) of Article Five of this law if the crime is committed against information and documents protected under Paragraphs (a, b) of Article Three of this law. And imprisonment for a period not exceeding five years and a fine of not less than one thousand dinars and not exceeding two thousand dinars if the crime is committed against information and documents protected under Paragraph (c) of Article Three of this law. </w:t>
      </w:r>
    </w:p>
    <w:p w14:paraId="0C876A2C" w14:textId="77777777" w:rsidR="00E80183" w:rsidRPr="00E80183" w:rsidRDefault="00E80183" w:rsidP="002E22F5">
      <w:pPr>
        <w:spacing w:before="120" w:after="0" w:line="360" w:lineRule="auto"/>
        <w:rPr>
          <w:rFonts w:ascii="Arial" w:eastAsia="Times New Roman" w:hAnsi="Arial" w:cs="Arial"/>
          <w:sz w:val="28"/>
          <w:szCs w:val="28"/>
          <w:lang w:val="en-GB"/>
        </w:rPr>
      </w:pPr>
      <w:r w:rsidRPr="00E80183">
        <w:rPr>
          <w:rFonts w:ascii="Arial" w:eastAsia="Times New Roman" w:hAnsi="Arial" w:cs="Arial"/>
          <w:sz w:val="28"/>
          <w:szCs w:val="28"/>
          <w:lang w:val="en-GB"/>
        </w:rPr>
        <w:t>b) Imprisonment for a period not exceeding ten years and a fine of not less than two thousand dinars and not more than five thousand dinars shall be imposed on anyone who violates the provisions of Paragraph (b) of Article Five of this law if the crime is committed against information and documents protected under Paragraphs (a, b) of Article Three of this law. And imprisonment for a period not exceeding seven years and a fine of not less than one thousand dinars and not exceeding three thousand dinars if the crime is committed against information and documents protected under Paragraph (c) of Article Three of this law. </w:t>
      </w:r>
    </w:p>
    <w:p w14:paraId="4200D3C1" w14:textId="77777777" w:rsidR="00E80183" w:rsidRPr="00E80183" w:rsidRDefault="00E80183" w:rsidP="002E22F5">
      <w:pPr>
        <w:spacing w:before="120" w:after="0" w:line="360" w:lineRule="auto"/>
        <w:rPr>
          <w:rFonts w:ascii="Arial" w:eastAsia="Times New Roman" w:hAnsi="Arial" w:cs="Arial"/>
          <w:sz w:val="28"/>
          <w:szCs w:val="28"/>
          <w:lang w:val="en-GB"/>
        </w:rPr>
      </w:pPr>
      <w:r w:rsidRPr="00E80183">
        <w:rPr>
          <w:rFonts w:ascii="Arial" w:eastAsia="Times New Roman" w:hAnsi="Arial" w:cs="Arial"/>
          <w:sz w:val="28"/>
          <w:szCs w:val="28"/>
          <w:lang w:val="en-GB"/>
        </w:rPr>
        <w:t>c) Imprisonment for a period not exceeding five years and a fine of not less than one thousand dinars and not more than two thousand dinars shall be imposed on anyone who violates the provisions of Paragraph (c) of Article Five of this Law if the crime is committed against information and documents protected under Paragraphs (a, b) of Article Three of this Law. And imprisonment and a fine of not less than five hundred dinars and not more than one thousand dinars if the crime is committed against information and documents protected under Paragraph (c) of Article Three of this law. </w:t>
      </w:r>
    </w:p>
    <w:p w14:paraId="34C87A2E" w14:textId="77777777" w:rsidR="00E80183" w:rsidRPr="00E80183" w:rsidRDefault="00E80183" w:rsidP="002E22F5">
      <w:pPr>
        <w:spacing w:before="120" w:after="0" w:line="360" w:lineRule="auto"/>
        <w:rPr>
          <w:rFonts w:ascii="Arial" w:eastAsia="Times New Roman" w:hAnsi="Arial" w:cs="Arial"/>
          <w:sz w:val="28"/>
          <w:szCs w:val="28"/>
          <w:lang w:val="en-GB"/>
        </w:rPr>
      </w:pPr>
      <w:r w:rsidRPr="00E80183">
        <w:rPr>
          <w:rFonts w:ascii="Arial" w:eastAsia="Times New Roman" w:hAnsi="Arial" w:cs="Arial"/>
          <w:sz w:val="28"/>
          <w:szCs w:val="28"/>
          <w:lang w:val="en-GB"/>
        </w:rPr>
        <w:t>d) Imprisonment for a period not exceeding five years shall be imposed on anyone who enters or attempts to enter a prohibited place or illegally accesses information systems with the intent to obtain information or documents protected in accordance with the provisions of this law. </w:t>
      </w:r>
    </w:p>
    <w:p w14:paraId="0A03F774" w14:textId="77777777" w:rsidR="00E80183" w:rsidRPr="00E80183" w:rsidRDefault="00E80183" w:rsidP="002E22F5">
      <w:pPr>
        <w:spacing w:before="120" w:after="0" w:line="360" w:lineRule="auto"/>
        <w:rPr>
          <w:rFonts w:ascii="Arial" w:eastAsia="Times New Roman" w:hAnsi="Arial" w:cs="Arial"/>
          <w:sz w:val="28"/>
          <w:szCs w:val="28"/>
          <w:lang w:val="en-GB"/>
        </w:rPr>
      </w:pPr>
      <w:r w:rsidRPr="00E80183">
        <w:rPr>
          <w:rFonts w:ascii="Arial" w:eastAsia="Times New Roman" w:hAnsi="Arial" w:cs="Arial"/>
          <w:sz w:val="28"/>
          <w:szCs w:val="28"/>
          <w:lang w:val="en-GB"/>
        </w:rPr>
        <w:t>e) Imprisonment for a period not exceeding ten years shall be imposed on anyone who obtains, by illegal means, information or documents protected in accordance with the provisions of this law. </w:t>
      </w:r>
    </w:p>
    <w:p w14:paraId="5538CE38" w14:textId="77777777" w:rsidR="00E80183" w:rsidRPr="00E80183" w:rsidRDefault="00E80183" w:rsidP="002E22F5">
      <w:pPr>
        <w:spacing w:before="120" w:after="0" w:line="360" w:lineRule="auto"/>
        <w:rPr>
          <w:rFonts w:ascii="Arial" w:eastAsia="Times New Roman" w:hAnsi="Arial" w:cs="Arial"/>
          <w:sz w:val="28"/>
          <w:szCs w:val="28"/>
          <w:lang w:val="en-GB"/>
        </w:rPr>
      </w:pPr>
      <w:r w:rsidRPr="00E80183">
        <w:rPr>
          <w:rFonts w:ascii="Arial" w:eastAsia="Times New Roman" w:hAnsi="Arial" w:cs="Arial"/>
          <w:sz w:val="28"/>
          <w:szCs w:val="28"/>
          <w:lang w:val="en-GB"/>
        </w:rPr>
        <w:t>f) Imprisonment for a period not exceeding one year or a fine not exceeding one hundred dinars shall be imposed on anyone who comes to know any of the protected information or documents in accordance with the provisions of this law by virtue of the nature of his work and his job, or after leaving the job or the end of his responsibility for any reason and divulging it without a legitimate reason. Anyone who violates the provisions of Article Four of this law shall be subject to the same penalty mentioned in the previous paragraph. </w:t>
      </w:r>
    </w:p>
    <w:p w14:paraId="7F4C1335" w14:textId="77777777" w:rsidR="00E80183" w:rsidRPr="00E80183" w:rsidRDefault="00E80183" w:rsidP="002E22F5">
      <w:pPr>
        <w:spacing w:before="120" w:after="0" w:line="360" w:lineRule="auto"/>
        <w:rPr>
          <w:rFonts w:ascii="Arial" w:eastAsia="Times New Roman" w:hAnsi="Arial" w:cs="Arial"/>
          <w:sz w:val="28"/>
          <w:szCs w:val="28"/>
          <w:lang w:val="en-GB"/>
        </w:rPr>
      </w:pPr>
      <w:r w:rsidRPr="00E80183">
        <w:rPr>
          <w:rFonts w:ascii="Arial" w:eastAsia="Times New Roman" w:hAnsi="Arial" w:cs="Arial"/>
          <w:sz w:val="28"/>
          <w:szCs w:val="28"/>
          <w:lang w:val="en-GB"/>
        </w:rPr>
        <w:t>g) Attempts to commit previous misdemeanours shall be punished with half the penalty assessed for the complete crime. </w:t>
      </w:r>
    </w:p>
    <w:p w14:paraId="2489C26E" w14:textId="77777777" w:rsidR="00E80183" w:rsidRPr="00E80183" w:rsidRDefault="00E80183" w:rsidP="002E22F5">
      <w:pPr>
        <w:spacing w:before="120" w:after="0" w:line="360" w:lineRule="auto"/>
        <w:rPr>
          <w:rFonts w:ascii="Arial" w:eastAsia="Times New Roman" w:hAnsi="Arial" w:cs="Arial"/>
          <w:sz w:val="28"/>
          <w:szCs w:val="28"/>
          <w:lang w:val="en-GB"/>
        </w:rPr>
      </w:pPr>
      <w:r w:rsidRPr="00E80183">
        <w:rPr>
          <w:rFonts w:ascii="Arial" w:eastAsia="Times New Roman" w:hAnsi="Arial" w:cs="Arial"/>
          <w:sz w:val="28"/>
          <w:szCs w:val="28"/>
          <w:lang w:val="en-GB"/>
        </w:rPr>
        <w:t>h) In all cases, if any of the crimes mentioned in the preceding paragraphs were committed for the benefit of a foreign state or entity, this would be considered an aggravating circumstance. </w:t>
      </w:r>
    </w:p>
    <w:p w14:paraId="53F4B846" w14:textId="77777777" w:rsidR="00E80183" w:rsidRPr="00E80183" w:rsidRDefault="00E80183" w:rsidP="002E22F5">
      <w:pPr>
        <w:spacing w:before="120" w:after="0" w:line="360" w:lineRule="auto"/>
        <w:rPr>
          <w:rFonts w:ascii="Arial" w:eastAsia="Times New Roman" w:hAnsi="Arial" w:cs="Arial"/>
          <w:sz w:val="28"/>
          <w:szCs w:val="28"/>
          <w:lang w:val="en-GB"/>
        </w:rPr>
      </w:pPr>
      <w:r w:rsidRPr="00E80183">
        <w:rPr>
          <w:rFonts w:ascii="Arial" w:eastAsia="Times New Roman" w:hAnsi="Arial" w:cs="Arial"/>
          <w:b/>
          <w:bCs/>
          <w:sz w:val="28"/>
          <w:szCs w:val="28"/>
          <w:lang w:val="en-GB"/>
        </w:rPr>
        <w:t>Article Seven </w:t>
      </w:r>
    </w:p>
    <w:p w14:paraId="6E4E25C0" w14:textId="77777777" w:rsidR="00E80183" w:rsidRPr="00E80183" w:rsidRDefault="00E80183" w:rsidP="002E22F5">
      <w:pPr>
        <w:spacing w:before="120" w:after="0" w:line="360" w:lineRule="auto"/>
        <w:rPr>
          <w:rFonts w:ascii="Arial" w:eastAsia="Times New Roman" w:hAnsi="Arial" w:cs="Arial"/>
          <w:sz w:val="28"/>
          <w:szCs w:val="28"/>
          <w:lang w:val="en-GB"/>
        </w:rPr>
      </w:pPr>
      <w:r w:rsidRPr="00E80183">
        <w:rPr>
          <w:rFonts w:ascii="Arial" w:eastAsia="Times New Roman" w:hAnsi="Arial" w:cs="Arial"/>
          <w:sz w:val="28"/>
          <w:szCs w:val="28"/>
          <w:lang w:val="en-GB"/>
        </w:rPr>
        <w:t>Taking into account what is being applied in the Royal Court, the Prime Minister’s Court, the Office of the Crown Prince, the Ministry of Interior, the Bahrain Defence Force, the National Guard, and the National Security Agency, the parties addressed by the provisions of this law shall issue, within six months from the date of its publication in the Official Gazette, the decisions specifying the protected information and documents in accordance with its provisions, indexing and classifying them, and regulating the methods of their preservation to ensure their protection, safety, and confidentiality, the period of its expiry of confidentiality, and the procedures for their preservation after the end of this status, in coordination with the Central Information Agency. </w:t>
      </w:r>
    </w:p>
    <w:p w14:paraId="470B2C2A" w14:textId="77777777" w:rsidR="00E80183" w:rsidRPr="00E80183" w:rsidRDefault="00E80183" w:rsidP="002E22F5">
      <w:pPr>
        <w:spacing w:before="120" w:after="0" w:line="360" w:lineRule="auto"/>
        <w:rPr>
          <w:rFonts w:ascii="Arial" w:eastAsia="Times New Roman" w:hAnsi="Arial" w:cs="Arial"/>
          <w:sz w:val="28"/>
          <w:szCs w:val="28"/>
          <w:lang w:val="en-GB"/>
        </w:rPr>
      </w:pPr>
      <w:r w:rsidRPr="00E80183">
        <w:rPr>
          <w:rFonts w:ascii="Arial" w:eastAsia="Times New Roman" w:hAnsi="Arial" w:cs="Arial"/>
          <w:b/>
          <w:bCs/>
          <w:sz w:val="28"/>
          <w:szCs w:val="28"/>
          <w:lang w:val="en-GB"/>
        </w:rPr>
        <w:t>Article Eight </w:t>
      </w:r>
    </w:p>
    <w:p w14:paraId="12AA1303" w14:textId="77777777" w:rsidR="00E80183" w:rsidRPr="00E80183" w:rsidRDefault="00E80183" w:rsidP="002E22F5">
      <w:pPr>
        <w:spacing w:before="120" w:after="0" w:line="360" w:lineRule="auto"/>
        <w:rPr>
          <w:rFonts w:ascii="Arial" w:eastAsia="Times New Roman" w:hAnsi="Arial" w:cs="Arial"/>
          <w:sz w:val="28"/>
          <w:szCs w:val="28"/>
          <w:lang w:val="en-GB"/>
        </w:rPr>
      </w:pPr>
      <w:r w:rsidRPr="00E80183">
        <w:rPr>
          <w:rFonts w:ascii="Arial" w:eastAsia="Times New Roman" w:hAnsi="Arial" w:cs="Arial"/>
          <w:sz w:val="28"/>
          <w:szCs w:val="28"/>
          <w:lang w:val="en-GB"/>
        </w:rPr>
        <w:t>The Prime Minister and the ministers - each within his jurisdiction- shall implement this Law, and it shall come into force from the day following the date of its publication in the Official Gazette. </w:t>
      </w:r>
    </w:p>
    <w:p w14:paraId="21A82612" w14:textId="77777777" w:rsidR="00E80183" w:rsidRPr="00E80183" w:rsidRDefault="00E80183" w:rsidP="002E22F5">
      <w:pPr>
        <w:spacing w:before="120" w:after="0" w:line="360" w:lineRule="auto"/>
        <w:rPr>
          <w:rFonts w:ascii="Arial" w:eastAsia="Times New Roman" w:hAnsi="Arial" w:cs="Arial"/>
          <w:sz w:val="28"/>
          <w:szCs w:val="28"/>
          <w:lang w:val="en-GB"/>
        </w:rPr>
      </w:pPr>
      <w:r w:rsidRPr="00E80183">
        <w:rPr>
          <w:rFonts w:ascii="Arial" w:eastAsia="Times New Roman" w:hAnsi="Arial" w:cs="Arial"/>
          <w:b/>
          <w:bCs/>
          <w:sz w:val="28"/>
          <w:szCs w:val="28"/>
          <w:lang w:val="en-GB"/>
        </w:rPr>
        <w:t>King of the Kingdom of Bahrain </w:t>
      </w:r>
    </w:p>
    <w:p w14:paraId="4AC93B0F" w14:textId="77777777" w:rsidR="00E80183" w:rsidRPr="00E80183" w:rsidRDefault="00E80183" w:rsidP="002E22F5">
      <w:pPr>
        <w:spacing w:before="120" w:after="0" w:line="360" w:lineRule="auto"/>
        <w:rPr>
          <w:rFonts w:ascii="Arial" w:eastAsia="Times New Roman" w:hAnsi="Arial" w:cs="Arial"/>
          <w:sz w:val="28"/>
          <w:szCs w:val="28"/>
          <w:lang w:val="en-GB"/>
        </w:rPr>
      </w:pPr>
      <w:r w:rsidRPr="00E80183">
        <w:rPr>
          <w:rFonts w:ascii="Arial" w:eastAsia="Times New Roman" w:hAnsi="Arial" w:cs="Arial"/>
          <w:b/>
          <w:bCs/>
          <w:sz w:val="28"/>
          <w:szCs w:val="28"/>
          <w:lang w:val="en-GB"/>
        </w:rPr>
        <w:t>Hamad bin Isa Al Khalifa </w:t>
      </w:r>
    </w:p>
    <w:p w14:paraId="24EB82F8" w14:textId="77777777" w:rsidR="00E80183" w:rsidRPr="00E80183" w:rsidRDefault="00E80183" w:rsidP="002E22F5">
      <w:pPr>
        <w:spacing w:before="120" w:after="0" w:line="360" w:lineRule="auto"/>
        <w:rPr>
          <w:rFonts w:ascii="Arial" w:eastAsia="Times New Roman" w:hAnsi="Arial" w:cs="Arial"/>
          <w:sz w:val="28"/>
          <w:szCs w:val="28"/>
          <w:lang w:val="en-GB"/>
        </w:rPr>
      </w:pPr>
      <w:r w:rsidRPr="00E80183">
        <w:rPr>
          <w:rFonts w:ascii="Arial" w:eastAsia="Times New Roman" w:hAnsi="Arial" w:cs="Arial"/>
          <w:sz w:val="28"/>
          <w:szCs w:val="28"/>
          <w:lang w:val="en-GB"/>
        </w:rPr>
        <w:t>Issued at Riffa Palace: </w:t>
      </w:r>
    </w:p>
    <w:p w14:paraId="7A0C39BC" w14:textId="77777777" w:rsidR="00E80183" w:rsidRPr="00E80183" w:rsidRDefault="00E80183" w:rsidP="002E22F5">
      <w:pPr>
        <w:spacing w:before="120" w:after="0" w:line="360" w:lineRule="auto"/>
        <w:rPr>
          <w:rFonts w:ascii="Arial" w:eastAsia="Times New Roman" w:hAnsi="Arial" w:cs="Arial"/>
          <w:sz w:val="28"/>
          <w:szCs w:val="28"/>
          <w:lang w:val="en-GB"/>
        </w:rPr>
      </w:pPr>
      <w:r w:rsidRPr="00E80183">
        <w:rPr>
          <w:rFonts w:ascii="Arial" w:eastAsia="Times New Roman" w:hAnsi="Arial" w:cs="Arial"/>
          <w:sz w:val="28"/>
          <w:szCs w:val="28"/>
          <w:lang w:val="en-GB"/>
        </w:rPr>
        <w:t>On: 24 Shaaban 1435 A.H. </w:t>
      </w:r>
    </w:p>
    <w:p w14:paraId="420FD2BD" w14:textId="77777777" w:rsidR="00E80183" w:rsidRPr="00E80183" w:rsidRDefault="00E80183" w:rsidP="002E22F5">
      <w:pPr>
        <w:spacing w:before="120" w:after="0" w:line="360" w:lineRule="auto"/>
        <w:rPr>
          <w:rFonts w:ascii="Arial" w:eastAsia="Times New Roman" w:hAnsi="Arial" w:cs="Arial"/>
          <w:sz w:val="28"/>
          <w:szCs w:val="28"/>
          <w:lang w:val="en-GB"/>
        </w:rPr>
      </w:pPr>
      <w:r w:rsidRPr="00E80183">
        <w:rPr>
          <w:rFonts w:ascii="Arial" w:eastAsia="Times New Roman" w:hAnsi="Arial" w:cs="Arial"/>
          <w:sz w:val="28"/>
          <w:szCs w:val="28"/>
          <w:lang w:val="en-GB"/>
        </w:rPr>
        <w:t>Corresponding to 22 June 2014 </w:t>
      </w:r>
    </w:p>
    <w:p w14:paraId="741476CC" w14:textId="77777777" w:rsidR="00E80183" w:rsidRPr="00E80183" w:rsidRDefault="00E80183" w:rsidP="002E22F5">
      <w:pPr>
        <w:spacing w:before="120" w:after="0" w:line="360" w:lineRule="auto"/>
        <w:rPr>
          <w:rFonts w:ascii="Arial" w:eastAsia="Times New Roman" w:hAnsi="Arial" w:cs="Arial"/>
          <w:b/>
          <w:bCs/>
          <w:sz w:val="28"/>
          <w:szCs w:val="28"/>
        </w:rPr>
      </w:pPr>
    </w:p>
    <w:p w14:paraId="501E5DA7" w14:textId="77777777" w:rsidR="00E80183" w:rsidRPr="00E80183" w:rsidRDefault="00E80183" w:rsidP="002E22F5">
      <w:pPr>
        <w:spacing w:before="120" w:after="0" w:line="360" w:lineRule="auto"/>
        <w:rPr>
          <w:rFonts w:ascii="Arial" w:hAnsi="Arial" w:cs="Arial"/>
          <w:sz w:val="28"/>
          <w:szCs w:val="28"/>
        </w:rPr>
      </w:pPr>
    </w:p>
    <w:sectPr w:rsidR="00E80183" w:rsidRPr="00E80183" w:rsidSect="003F3359">
      <w:headerReference w:type="first" r:id="rId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D6B9B6" w14:textId="77777777" w:rsidR="00E80183" w:rsidRDefault="00E80183">
      <w:pPr>
        <w:spacing w:after="0" w:line="240" w:lineRule="auto"/>
      </w:pPr>
      <w:r>
        <w:separator/>
      </w:r>
    </w:p>
  </w:endnote>
  <w:endnote w:type="continuationSeparator" w:id="0">
    <w:p w14:paraId="3C64B4D6" w14:textId="77777777" w:rsidR="00E80183" w:rsidRDefault="00E801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410187" w14:textId="77777777" w:rsidR="00E80183" w:rsidRDefault="00E80183">
      <w:pPr>
        <w:spacing w:after="0" w:line="240" w:lineRule="auto"/>
      </w:pPr>
      <w:r>
        <w:separator/>
      </w:r>
    </w:p>
  </w:footnote>
  <w:footnote w:type="continuationSeparator" w:id="0">
    <w:p w14:paraId="46FA055E" w14:textId="77777777" w:rsidR="00E80183" w:rsidRDefault="00E801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46190F" w14:textId="77777777" w:rsidR="00E80183" w:rsidRDefault="00E80183">
    <w:pPr>
      <w:pStyle w:val="Header"/>
    </w:pPr>
    <w:r>
      <w:t>K1614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08"/>
  <w:hyphenationZone w:val="4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A29"/>
    <w:rsid w:val="000129C5"/>
    <w:rsid w:val="002B0A29"/>
    <w:rsid w:val="002E22F5"/>
    <w:rsid w:val="003F3359"/>
    <w:rsid w:val="00521F4E"/>
    <w:rsid w:val="00815AD9"/>
    <w:rsid w:val="00E8018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AD5D7E"/>
  <w15:chartTrackingRefBased/>
  <w15:docId w15:val="{D366483E-B847-49D9-A0B6-08B5BEC5C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ascii="Times New Roman" w:hAnsi="Times New Roman" w:cs="Times New Roman" w:hint="default"/>
      <w:color w:val="0000FF" w:themeColor="hyperlink"/>
      <w:u w:val="single"/>
    </w:rPr>
  </w:style>
  <w:style w:type="character" w:styleId="FollowedHyperlink">
    <w:name w:val="FollowedHyperlink"/>
    <w:basedOn w:val="DefaultParagraphFont"/>
    <w:uiPriority w:val="99"/>
    <w:semiHidden/>
    <w:unhideWhenUsed/>
    <w:rPr>
      <w:color w:val="800080" w:themeColor="followedHyperlink"/>
      <w:u w:val="single"/>
    </w:rPr>
  </w:style>
  <w:style w:type="paragraph" w:customStyle="1" w:styleId="msonormal0">
    <w:name w:val="msonormal"/>
    <w:basedOn w:val="Normal"/>
    <w:pPr>
      <w:spacing w:before="100" w:beforeAutospacing="1" w:after="100" w:afterAutospacing="1" w:line="240" w:lineRule="auto"/>
    </w:pPr>
    <w:rPr>
      <w:rFonts w:ascii="Times New Roman" w:hAnsi="Times New Roman" w:cs="Times New Roman"/>
      <w:sz w:val="24"/>
      <w:szCs w:val="24"/>
      <w:lang w:val="en-GB" w:eastAsia="en-GB"/>
    </w:rPr>
  </w:style>
  <w:style w:type="paragraph" w:styleId="Header">
    <w:name w:val="header"/>
    <w:basedOn w:val="Normal"/>
    <w:link w:val="HeaderChar"/>
    <w:uiPriority w:val="99"/>
    <w:unhideWhenUsed/>
    <w:pPr>
      <w:tabs>
        <w:tab w:val="center" w:pos="4320"/>
        <w:tab w:val="right" w:pos="8640"/>
      </w:tabs>
      <w:spacing w:after="0" w:line="240" w:lineRule="auto"/>
    </w:pPr>
  </w:style>
  <w:style w:type="character" w:customStyle="1" w:styleId="HeaderChar">
    <w:name w:val="Header Char"/>
    <w:basedOn w:val="DefaultParagraphFont"/>
    <w:link w:val="Header"/>
    <w:uiPriority w:val="99"/>
    <w:locked/>
  </w:style>
  <w:style w:type="paragraph" w:styleId="Footer">
    <w:name w:val="footer"/>
    <w:basedOn w:val="Normal"/>
    <w:link w:val="FooterChar"/>
    <w:uiPriority w:val="99"/>
    <w:semiHidden/>
    <w:unhideWhenUsed/>
    <w:pPr>
      <w:tabs>
        <w:tab w:val="center" w:pos="4320"/>
        <w:tab w:val="right" w:pos="8640"/>
      </w:tabs>
      <w:spacing w:after="0" w:line="240" w:lineRule="auto"/>
    </w:pPr>
  </w:style>
  <w:style w:type="character" w:customStyle="1" w:styleId="FooterChar">
    <w:name w:val="Footer Char"/>
    <w:basedOn w:val="DefaultParagraphFont"/>
    <w:link w:val="Footer"/>
    <w:uiPriority w:val="99"/>
    <w:semiHidden/>
    <w:locked/>
  </w:style>
  <w:style w:type="character" w:customStyle="1" w:styleId="hidetransorigin">
    <w:name w:val="hidetransorigin"/>
    <w:basedOn w:val="DefaultParagraphFont"/>
  </w:style>
  <w:style w:type="character" w:customStyle="1" w:styleId="medium">
    <w:name w:val="medium"/>
    <w:basedOn w:val="DefaultParagraphFont"/>
  </w:style>
  <w:style w:type="table" w:styleId="TableGrid">
    <w:name w:val="Table Grid"/>
    <w:basedOn w:val="TableNormal"/>
    <w:uiPriority w:val="59"/>
    <w:rPr>
      <w:sz w:val="22"/>
      <w:szCs w:val="22"/>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1338</Words>
  <Characters>7629</Characters>
  <Application>Microsoft Office Word</Application>
  <DocSecurity>0</DocSecurity>
  <Lines>63</Lines>
  <Paragraphs>17</Paragraphs>
  <ScaleCrop>false</ScaleCrop>
  <Company/>
  <LinksUpToDate>false</LinksUpToDate>
  <CharactersWithSpaces>8950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فيصل فايز البلوشي</cp:lastModifiedBy>
  <cp:revision>4</cp:revision>
  <dcterms:created xsi:type="dcterms:W3CDTF">2024-05-14T09:12:00Z</dcterms:created>
  <dcterms:modified xsi:type="dcterms:W3CDTF">2024-05-15T18:17:00Z</dcterms:modified>
</cp:coreProperties>
</file>