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D9FCE" w14:textId="77777777" w:rsidR="0025784E" w:rsidRPr="00D90AE3" w:rsidRDefault="0025784E" w:rsidP="0025784E">
      <w:pPr>
        <w:spacing w:line="360" w:lineRule="auto"/>
        <w:rPr>
          <w:rFonts w:ascii="Arial" w:hAnsi="Arial" w:cs="Arial"/>
          <w:b/>
          <w:bCs/>
          <w:sz w:val="28"/>
          <w:szCs w:val="28"/>
          <w:lang w:val="en-GB"/>
        </w:rPr>
      </w:pPr>
      <w:r w:rsidRPr="00D90AE3">
        <w:rPr>
          <w:rFonts w:ascii="Arial"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6B3427CA" w14:textId="77777777" w:rsidR="0025784E" w:rsidRPr="00D90AE3" w:rsidRDefault="0025784E" w:rsidP="0025784E">
      <w:pPr>
        <w:spacing w:line="360" w:lineRule="auto"/>
        <w:rPr>
          <w:rFonts w:ascii="Arial" w:hAnsi="Arial" w:cs="Arial"/>
          <w:b/>
          <w:bCs/>
          <w:sz w:val="28"/>
          <w:szCs w:val="28"/>
          <w:lang w:val="en-GB"/>
        </w:rPr>
      </w:pPr>
      <w:r w:rsidRPr="00D90AE3">
        <w:rPr>
          <w:rFonts w:ascii="Arial" w:hAnsi="Arial" w:cs="Arial"/>
          <w:b/>
          <w:bCs/>
          <w:sz w:val="28"/>
          <w:szCs w:val="28"/>
          <w:lang w:val="en-GB"/>
        </w:rPr>
        <w:t>For any corrections, remarks, or suggestions, kindly contact us on translate@lloc.gov.bh</w:t>
      </w:r>
    </w:p>
    <w:p w14:paraId="4BE96C81" w14:textId="4AE765B8" w:rsidR="0025784E" w:rsidRPr="0025784E" w:rsidRDefault="0025784E" w:rsidP="0025784E">
      <w:pPr>
        <w:spacing w:line="360" w:lineRule="auto"/>
        <w:rPr>
          <w:rFonts w:ascii="Arial" w:hAnsi="Arial" w:cs="Arial"/>
          <w:sz w:val="28"/>
          <w:szCs w:val="28"/>
          <w:lang w:val="en-GB"/>
        </w:rPr>
      </w:pPr>
      <w:r w:rsidRPr="00D90AE3">
        <w:rPr>
          <w:rFonts w:ascii="Arial" w:hAnsi="Arial" w:cs="Arial"/>
          <w:b/>
          <w:bCs/>
          <w:sz w:val="28"/>
          <w:szCs w:val="28"/>
          <w:lang w:val="en-GB"/>
        </w:rPr>
        <w:t>Published on the website on April 2025</w:t>
      </w:r>
      <w:r w:rsidRPr="0025784E">
        <w:rPr>
          <w:rFonts w:ascii="Arial" w:hAnsi="Arial" w:cs="Arial"/>
          <w:sz w:val="28"/>
          <w:szCs w:val="28"/>
          <w:lang w:val="en-GB"/>
        </w:rPr>
        <w:br w:type="page"/>
      </w:r>
    </w:p>
    <w:p w14:paraId="7F2272CC" w14:textId="358F0CC3" w:rsidR="00176788" w:rsidRPr="005E6FF5" w:rsidRDefault="00176788" w:rsidP="0025784E">
      <w:pPr>
        <w:spacing w:line="360" w:lineRule="auto"/>
        <w:jc w:val="both"/>
        <w:rPr>
          <w:rFonts w:ascii="Arial" w:hAnsi="Arial" w:cs="Arial"/>
          <w:b/>
          <w:bCs/>
          <w:sz w:val="28"/>
          <w:szCs w:val="28"/>
          <w:lang w:val="en-GB"/>
        </w:rPr>
      </w:pPr>
      <w:r w:rsidRPr="005E6FF5">
        <w:rPr>
          <w:rFonts w:ascii="Arial" w:hAnsi="Arial" w:cs="Arial"/>
          <w:b/>
          <w:bCs/>
          <w:sz w:val="28"/>
          <w:szCs w:val="28"/>
          <w:lang w:val="en-GB"/>
        </w:rPr>
        <w:lastRenderedPageBreak/>
        <w:t>Law No. (2) of 2007 Amending Certain Provisions of Legislative Decree No. (36) of 2002 regarding the Regulation of the Government Tenders and Purchases</w:t>
      </w:r>
    </w:p>
    <w:p w14:paraId="679B05AD" w14:textId="77777777" w:rsidR="00176788" w:rsidRPr="0025784E" w:rsidRDefault="00176788" w:rsidP="0025784E">
      <w:pPr>
        <w:spacing w:line="360" w:lineRule="auto"/>
        <w:jc w:val="both"/>
        <w:rPr>
          <w:rFonts w:ascii="Arial" w:hAnsi="Arial" w:cs="Arial"/>
          <w:sz w:val="28"/>
          <w:szCs w:val="28"/>
          <w:lang w:val="en-GB"/>
        </w:rPr>
      </w:pPr>
      <w:r w:rsidRPr="0025784E">
        <w:rPr>
          <w:rFonts w:ascii="Arial" w:hAnsi="Arial" w:cs="Arial"/>
          <w:sz w:val="28"/>
          <w:szCs w:val="28"/>
          <w:lang w:val="en-GB"/>
        </w:rPr>
        <w:t>We, Hamad bin Isa Al Khalifa, King of the Kingdom of Bahrain.</w:t>
      </w:r>
    </w:p>
    <w:p w14:paraId="4135AA92" w14:textId="77777777" w:rsidR="00176788" w:rsidRPr="0025784E" w:rsidRDefault="00176788" w:rsidP="0025784E">
      <w:pPr>
        <w:spacing w:line="360" w:lineRule="auto"/>
        <w:jc w:val="both"/>
        <w:rPr>
          <w:rFonts w:ascii="Arial" w:hAnsi="Arial" w:cs="Arial"/>
          <w:sz w:val="28"/>
          <w:szCs w:val="28"/>
          <w:lang w:val="en-GB"/>
        </w:rPr>
      </w:pPr>
      <w:r w:rsidRPr="0025784E">
        <w:rPr>
          <w:rFonts w:ascii="Arial" w:hAnsi="Arial" w:cs="Arial"/>
          <w:sz w:val="28"/>
          <w:szCs w:val="28"/>
          <w:lang w:val="en-GB"/>
        </w:rPr>
        <w:t xml:space="preserve">Having reviewed the </w:t>
      </w:r>
      <w:proofErr w:type="gramStart"/>
      <w:r w:rsidRPr="0025784E">
        <w:rPr>
          <w:rFonts w:ascii="Arial" w:hAnsi="Arial" w:cs="Arial"/>
          <w:sz w:val="28"/>
          <w:szCs w:val="28"/>
          <w:lang w:val="en-GB"/>
        </w:rPr>
        <w:t>Constitution;</w:t>
      </w:r>
      <w:proofErr w:type="gramEnd"/>
    </w:p>
    <w:p w14:paraId="42DD6C05" w14:textId="77777777" w:rsidR="00176788" w:rsidRPr="0025784E" w:rsidRDefault="00176788" w:rsidP="0025784E">
      <w:pPr>
        <w:spacing w:line="360" w:lineRule="auto"/>
        <w:jc w:val="both"/>
        <w:rPr>
          <w:rFonts w:ascii="Arial" w:hAnsi="Arial" w:cs="Arial"/>
          <w:sz w:val="28"/>
          <w:szCs w:val="28"/>
          <w:lang w:val="en-GB"/>
        </w:rPr>
      </w:pPr>
      <w:r w:rsidRPr="0025784E">
        <w:rPr>
          <w:rFonts w:ascii="Arial" w:hAnsi="Arial" w:cs="Arial"/>
          <w:sz w:val="28"/>
          <w:szCs w:val="28"/>
          <w:lang w:val="en-GB"/>
        </w:rPr>
        <w:t xml:space="preserve">And Legislative Decree No. (36) of 2002 regarding the Regulation of the Government Tenders and Purchases, amended by Law No. (1) of </w:t>
      </w:r>
      <w:proofErr w:type="gramStart"/>
      <w:r w:rsidRPr="0025784E">
        <w:rPr>
          <w:rFonts w:ascii="Arial" w:hAnsi="Arial" w:cs="Arial"/>
          <w:sz w:val="28"/>
          <w:szCs w:val="28"/>
          <w:lang w:val="en-GB"/>
        </w:rPr>
        <w:t>2007;</w:t>
      </w:r>
      <w:proofErr w:type="gramEnd"/>
    </w:p>
    <w:p w14:paraId="4385D282" w14:textId="77777777" w:rsidR="00176788" w:rsidRPr="0025784E" w:rsidRDefault="00176788" w:rsidP="0025784E">
      <w:pPr>
        <w:spacing w:line="360" w:lineRule="auto"/>
        <w:jc w:val="both"/>
        <w:rPr>
          <w:rFonts w:ascii="Arial" w:hAnsi="Arial" w:cs="Arial"/>
          <w:sz w:val="28"/>
          <w:szCs w:val="28"/>
          <w:lang w:val="en-GB"/>
        </w:rPr>
      </w:pPr>
      <w:r w:rsidRPr="0025784E">
        <w:rPr>
          <w:rFonts w:ascii="Arial" w:hAnsi="Arial" w:cs="Arial"/>
          <w:sz w:val="28"/>
          <w:szCs w:val="28"/>
          <w:lang w:val="en-GB"/>
        </w:rPr>
        <w:t>The Shura Council and the Council of Representatives have approved the following Law, which we have ratified and enacted:</w:t>
      </w:r>
    </w:p>
    <w:p w14:paraId="7FE9A522" w14:textId="77777777" w:rsidR="00176788" w:rsidRPr="0025784E" w:rsidRDefault="00176788" w:rsidP="0025784E">
      <w:pPr>
        <w:spacing w:line="360" w:lineRule="auto"/>
        <w:jc w:val="center"/>
        <w:rPr>
          <w:rFonts w:ascii="Arial" w:hAnsi="Arial" w:cs="Arial"/>
          <w:b/>
          <w:bCs/>
          <w:sz w:val="28"/>
          <w:szCs w:val="28"/>
          <w:rtl/>
          <w:lang w:val="ar-BH" w:bidi="ar-BH"/>
        </w:rPr>
      </w:pPr>
      <w:proofErr w:type="spellStart"/>
      <w:r w:rsidRPr="0025784E">
        <w:rPr>
          <w:rFonts w:ascii="Arial" w:hAnsi="Arial" w:cs="Arial"/>
          <w:b/>
          <w:bCs/>
          <w:sz w:val="28"/>
          <w:szCs w:val="28"/>
          <w:rtl/>
          <w:lang w:val="ar-BH" w:bidi="ar-BH"/>
        </w:rPr>
        <w:t>Article</w:t>
      </w:r>
      <w:proofErr w:type="spellEnd"/>
      <w:r w:rsidRPr="0025784E">
        <w:rPr>
          <w:rFonts w:ascii="Arial" w:hAnsi="Arial" w:cs="Arial"/>
          <w:b/>
          <w:bCs/>
          <w:sz w:val="28"/>
          <w:szCs w:val="28"/>
          <w:rtl/>
          <w:lang w:val="ar-BH" w:bidi="ar-BH"/>
        </w:rPr>
        <w:t xml:space="preserve"> </w:t>
      </w:r>
      <w:proofErr w:type="spellStart"/>
      <w:r w:rsidRPr="0025784E">
        <w:rPr>
          <w:rFonts w:ascii="Arial" w:hAnsi="Arial" w:cs="Arial"/>
          <w:b/>
          <w:bCs/>
          <w:sz w:val="28"/>
          <w:szCs w:val="28"/>
          <w:rtl/>
          <w:lang w:val="ar-BH" w:bidi="ar-BH"/>
        </w:rPr>
        <w:t>One</w:t>
      </w:r>
      <w:proofErr w:type="spellEnd"/>
    </w:p>
    <w:p w14:paraId="4170F65F" w14:textId="77777777" w:rsidR="00176788" w:rsidRPr="0025784E" w:rsidRDefault="00176788" w:rsidP="0025784E">
      <w:pPr>
        <w:spacing w:line="360" w:lineRule="auto"/>
        <w:jc w:val="both"/>
        <w:rPr>
          <w:rFonts w:ascii="Arial" w:hAnsi="Arial" w:cs="Arial"/>
          <w:sz w:val="28"/>
          <w:szCs w:val="28"/>
          <w:lang w:val="en-GB"/>
        </w:rPr>
      </w:pPr>
      <w:r w:rsidRPr="0025784E">
        <w:rPr>
          <w:rFonts w:ascii="Arial" w:hAnsi="Arial" w:cs="Arial"/>
          <w:sz w:val="28"/>
          <w:szCs w:val="28"/>
          <w:lang w:val="en-GB"/>
        </w:rPr>
        <w:t>The text of Article (54) of Legislative Decree No. (36) of 2002 regarding the Regulation of the Government Tenders and Purchases shall be replaced with the following text:</w:t>
      </w:r>
    </w:p>
    <w:p w14:paraId="25A87F71" w14:textId="77777777" w:rsidR="00176788" w:rsidRPr="0025784E" w:rsidRDefault="00176788" w:rsidP="0025784E">
      <w:pPr>
        <w:spacing w:line="360" w:lineRule="auto"/>
        <w:jc w:val="both"/>
        <w:rPr>
          <w:rFonts w:ascii="Arial" w:hAnsi="Arial" w:cs="Arial"/>
          <w:sz w:val="28"/>
          <w:szCs w:val="28"/>
          <w:lang w:val="en-GB"/>
        </w:rPr>
      </w:pPr>
      <w:r w:rsidRPr="0025784E">
        <w:rPr>
          <w:rFonts w:ascii="Arial" w:hAnsi="Arial" w:cs="Arial"/>
          <w:sz w:val="28"/>
          <w:szCs w:val="28"/>
          <w:lang w:val="en-GB"/>
        </w:rPr>
        <w:t>"The contract shall become effective from the date on which the successful bidder is notified of the award decision issued by the Board—via registered mail with acknowledgment of receipt. The contract must be drafted in accordance with the standard contracts approved by the Board whenever feasible. The contract shall be executed between the purchasing authority and the awarded party within a maximum period of thirty days from the date of the award decision. The execution of the contract shall commence from the date specified in the award letter issued by the purchasing authority, from the date of the contract, or from any other date stipulated within this contract. All of the above shall be without prejudice to the procedures and measures undertaken by the Board in accordance with the provisions of this Law."</w:t>
      </w:r>
    </w:p>
    <w:p w14:paraId="4C2DDF3A" w14:textId="77777777" w:rsidR="00176788" w:rsidRPr="0025784E" w:rsidRDefault="00176788" w:rsidP="0025784E">
      <w:pPr>
        <w:spacing w:line="360" w:lineRule="auto"/>
        <w:jc w:val="center"/>
        <w:rPr>
          <w:rFonts w:ascii="Arial" w:hAnsi="Arial" w:cs="Arial"/>
          <w:b/>
          <w:bCs/>
          <w:sz w:val="28"/>
          <w:szCs w:val="28"/>
          <w:rtl/>
          <w:lang w:val="ar-BH" w:bidi="ar-BH"/>
        </w:rPr>
      </w:pPr>
      <w:proofErr w:type="spellStart"/>
      <w:r w:rsidRPr="0025784E">
        <w:rPr>
          <w:rFonts w:ascii="Arial" w:hAnsi="Arial" w:cs="Arial"/>
          <w:b/>
          <w:bCs/>
          <w:sz w:val="28"/>
          <w:szCs w:val="28"/>
          <w:rtl/>
          <w:lang w:val="ar-BH" w:bidi="ar-BH"/>
        </w:rPr>
        <w:lastRenderedPageBreak/>
        <w:t>Article</w:t>
      </w:r>
      <w:proofErr w:type="spellEnd"/>
      <w:r w:rsidRPr="0025784E">
        <w:rPr>
          <w:rFonts w:ascii="Arial" w:hAnsi="Arial" w:cs="Arial"/>
          <w:b/>
          <w:bCs/>
          <w:sz w:val="28"/>
          <w:szCs w:val="28"/>
          <w:rtl/>
          <w:lang w:val="ar-BH" w:bidi="ar-BH"/>
        </w:rPr>
        <w:t xml:space="preserve"> </w:t>
      </w:r>
      <w:proofErr w:type="spellStart"/>
      <w:r w:rsidRPr="0025784E">
        <w:rPr>
          <w:rFonts w:ascii="Arial" w:hAnsi="Arial" w:cs="Arial"/>
          <w:b/>
          <w:bCs/>
          <w:sz w:val="28"/>
          <w:szCs w:val="28"/>
          <w:rtl/>
          <w:lang w:val="ar-BH" w:bidi="ar-BH"/>
        </w:rPr>
        <w:t>Two</w:t>
      </w:r>
      <w:proofErr w:type="spellEnd"/>
    </w:p>
    <w:p w14:paraId="16D9915C" w14:textId="77777777" w:rsidR="00176788" w:rsidRPr="0025784E" w:rsidRDefault="00176788" w:rsidP="0025784E">
      <w:pPr>
        <w:spacing w:line="360" w:lineRule="auto"/>
        <w:jc w:val="both"/>
        <w:rPr>
          <w:rFonts w:ascii="Arial" w:hAnsi="Arial" w:cs="Arial"/>
          <w:sz w:val="28"/>
          <w:szCs w:val="28"/>
          <w:lang w:val="en-GB"/>
        </w:rPr>
      </w:pPr>
      <w:r w:rsidRPr="0025784E">
        <w:rPr>
          <w:rFonts w:ascii="Arial" w:hAnsi="Arial" w:cs="Arial"/>
          <w:sz w:val="28"/>
          <w:szCs w:val="28"/>
          <w:lang w:val="en-GB"/>
        </w:rPr>
        <w:t>A new Article numbered (58) bis shall be added to the texts of Legislative Decree No. (36) of 2002 regarding the Regulation of the Government Tenders and Purchases, with the following text:</w:t>
      </w:r>
    </w:p>
    <w:p w14:paraId="33AA2F5E" w14:textId="77777777" w:rsidR="00176788" w:rsidRPr="0025784E" w:rsidRDefault="00176788" w:rsidP="0025784E">
      <w:pPr>
        <w:spacing w:line="360" w:lineRule="auto"/>
        <w:jc w:val="both"/>
        <w:rPr>
          <w:rFonts w:ascii="Arial" w:hAnsi="Arial" w:cs="Arial"/>
          <w:sz w:val="28"/>
          <w:szCs w:val="28"/>
          <w:lang w:val="en-GB"/>
        </w:rPr>
      </w:pPr>
      <w:r w:rsidRPr="0025784E">
        <w:rPr>
          <w:rFonts w:ascii="Arial" w:hAnsi="Arial" w:cs="Arial"/>
          <w:sz w:val="28"/>
          <w:szCs w:val="28"/>
          <w:lang w:val="en-GB"/>
        </w:rPr>
        <w:t>"The Board may issue decisions to implement immediate and provisional measures that shall remain in effect until a determination is made regarding the request for reconsideration or appeal. These measures may include the suspension of the award decision, unless execution of the contract has commenced."</w:t>
      </w:r>
    </w:p>
    <w:p w14:paraId="22E804CA" w14:textId="77777777" w:rsidR="00176788" w:rsidRPr="0025784E" w:rsidRDefault="00176788" w:rsidP="0025784E">
      <w:pPr>
        <w:spacing w:line="360" w:lineRule="auto"/>
        <w:jc w:val="center"/>
        <w:rPr>
          <w:rFonts w:ascii="Arial" w:hAnsi="Arial" w:cs="Arial"/>
          <w:b/>
          <w:bCs/>
          <w:sz w:val="28"/>
          <w:szCs w:val="28"/>
          <w:rtl/>
          <w:lang w:val="ar-BH" w:bidi="ar-BH"/>
        </w:rPr>
      </w:pPr>
      <w:proofErr w:type="spellStart"/>
      <w:r w:rsidRPr="0025784E">
        <w:rPr>
          <w:rFonts w:ascii="Arial" w:hAnsi="Arial" w:cs="Arial"/>
          <w:b/>
          <w:bCs/>
          <w:sz w:val="28"/>
          <w:szCs w:val="28"/>
          <w:rtl/>
          <w:lang w:val="ar-BH" w:bidi="ar-BH"/>
        </w:rPr>
        <w:t>Article</w:t>
      </w:r>
      <w:proofErr w:type="spellEnd"/>
      <w:r w:rsidRPr="0025784E">
        <w:rPr>
          <w:rFonts w:ascii="Arial" w:hAnsi="Arial" w:cs="Arial"/>
          <w:b/>
          <w:bCs/>
          <w:sz w:val="28"/>
          <w:szCs w:val="28"/>
          <w:rtl/>
          <w:lang w:val="ar-BH" w:bidi="ar-BH"/>
        </w:rPr>
        <w:t xml:space="preserve"> </w:t>
      </w:r>
      <w:proofErr w:type="spellStart"/>
      <w:r w:rsidRPr="0025784E">
        <w:rPr>
          <w:rFonts w:ascii="Arial" w:hAnsi="Arial" w:cs="Arial"/>
          <w:b/>
          <w:bCs/>
          <w:sz w:val="28"/>
          <w:szCs w:val="28"/>
          <w:rtl/>
          <w:lang w:val="ar-BH" w:bidi="ar-BH"/>
        </w:rPr>
        <w:t>Three</w:t>
      </w:r>
      <w:proofErr w:type="spellEnd"/>
    </w:p>
    <w:p w14:paraId="3A0C727B" w14:textId="77777777" w:rsidR="00176788" w:rsidRPr="0025784E" w:rsidRDefault="00176788" w:rsidP="0025784E">
      <w:pPr>
        <w:spacing w:line="360" w:lineRule="auto"/>
        <w:jc w:val="both"/>
        <w:rPr>
          <w:rFonts w:ascii="Arial" w:hAnsi="Arial" w:cs="Arial"/>
          <w:sz w:val="28"/>
          <w:szCs w:val="28"/>
          <w:lang w:val="en-GB"/>
        </w:rPr>
      </w:pPr>
      <w:r w:rsidRPr="0025784E">
        <w:rPr>
          <w:rFonts w:ascii="Arial" w:hAnsi="Arial" w:cs="Arial"/>
          <w:sz w:val="28"/>
          <w:szCs w:val="28"/>
          <w:lang w:val="en-GB"/>
        </w:rPr>
        <w:t>The Ministers—each within his jurisdiction—shall implement this Law, and it shall come into force from the day following the date of its publication in the Official Gazette.</w:t>
      </w:r>
    </w:p>
    <w:p w14:paraId="0A909BE6" w14:textId="77777777" w:rsidR="00176788" w:rsidRPr="0025784E" w:rsidRDefault="00176788" w:rsidP="005E6FF5">
      <w:pPr>
        <w:spacing w:line="360" w:lineRule="auto"/>
        <w:rPr>
          <w:rFonts w:ascii="Arial" w:hAnsi="Arial" w:cs="Arial"/>
          <w:b/>
          <w:bCs/>
          <w:sz w:val="28"/>
          <w:szCs w:val="28"/>
          <w:rtl/>
          <w:lang w:val="ar-BH" w:bidi="ar-BH"/>
        </w:rPr>
      </w:pPr>
      <w:proofErr w:type="spellStart"/>
      <w:r w:rsidRPr="0025784E">
        <w:rPr>
          <w:rFonts w:ascii="Arial" w:hAnsi="Arial" w:cs="Arial"/>
          <w:b/>
          <w:bCs/>
          <w:sz w:val="28"/>
          <w:szCs w:val="28"/>
          <w:rtl/>
          <w:lang w:val="ar-BH" w:bidi="ar-BH"/>
        </w:rPr>
        <w:t>King</w:t>
      </w:r>
      <w:proofErr w:type="spellEnd"/>
      <w:r w:rsidRPr="0025784E">
        <w:rPr>
          <w:rFonts w:ascii="Arial" w:hAnsi="Arial" w:cs="Arial"/>
          <w:b/>
          <w:bCs/>
          <w:sz w:val="28"/>
          <w:szCs w:val="28"/>
          <w:rtl/>
          <w:lang w:val="ar-BH" w:bidi="ar-BH"/>
        </w:rPr>
        <w:t xml:space="preserve"> </w:t>
      </w:r>
      <w:proofErr w:type="spellStart"/>
      <w:r w:rsidRPr="0025784E">
        <w:rPr>
          <w:rFonts w:ascii="Arial" w:hAnsi="Arial" w:cs="Arial"/>
          <w:b/>
          <w:bCs/>
          <w:sz w:val="28"/>
          <w:szCs w:val="28"/>
          <w:rtl/>
          <w:lang w:val="ar-BH" w:bidi="ar-BH"/>
        </w:rPr>
        <w:t>of</w:t>
      </w:r>
      <w:proofErr w:type="spellEnd"/>
      <w:r w:rsidRPr="0025784E">
        <w:rPr>
          <w:rFonts w:ascii="Arial" w:hAnsi="Arial" w:cs="Arial"/>
          <w:b/>
          <w:bCs/>
          <w:sz w:val="28"/>
          <w:szCs w:val="28"/>
          <w:rtl/>
          <w:lang w:val="ar-BH" w:bidi="ar-BH"/>
        </w:rPr>
        <w:t xml:space="preserve"> </w:t>
      </w:r>
      <w:proofErr w:type="spellStart"/>
      <w:r w:rsidRPr="0025784E">
        <w:rPr>
          <w:rFonts w:ascii="Arial" w:hAnsi="Arial" w:cs="Arial"/>
          <w:b/>
          <w:bCs/>
          <w:sz w:val="28"/>
          <w:szCs w:val="28"/>
          <w:rtl/>
          <w:lang w:val="ar-BH" w:bidi="ar-BH"/>
        </w:rPr>
        <w:t>the</w:t>
      </w:r>
      <w:proofErr w:type="spellEnd"/>
      <w:r w:rsidRPr="0025784E">
        <w:rPr>
          <w:rFonts w:ascii="Arial" w:hAnsi="Arial" w:cs="Arial"/>
          <w:b/>
          <w:bCs/>
          <w:sz w:val="28"/>
          <w:szCs w:val="28"/>
          <w:rtl/>
          <w:lang w:val="ar-BH" w:bidi="ar-BH"/>
        </w:rPr>
        <w:t xml:space="preserve"> </w:t>
      </w:r>
      <w:proofErr w:type="spellStart"/>
      <w:r w:rsidRPr="0025784E">
        <w:rPr>
          <w:rFonts w:ascii="Arial" w:hAnsi="Arial" w:cs="Arial"/>
          <w:b/>
          <w:bCs/>
          <w:sz w:val="28"/>
          <w:szCs w:val="28"/>
          <w:rtl/>
          <w:lang w:val="ar-BH" w:bidi="ar-BH"/>
        </w:rPr>
        <w:t>Kingdom</w:t>
      </w:r>
      <w:proofErr w:type="spellEnd"/>
      <w:r w:rsidRPr="0025784E">
        <w:rPr>
          <w:rFonts w:ascii="Arial" w:hAnsi="Arial" w:cs="Arial"/>
          <w:b/>
          <w:bCs/>
          <w:sz w:val="28"/>
          <w:szCs w:val="28"/>
          <w:rtl/>
          <w:lang w:val="ar-BH" w:bidi="ar-BH"/>
        </w:rPr>
        <w:t xml:space="preserve"> </w:t>
      </w:r>
      <w:proofErr w:type="spellStart"/>
      <w:r w:rsidRPr="0025784E">
        <w:rPr>
          <w:rFonts w:ascii="Arial" w:hAnsi="Arial" w:cs="Arial"/>
          <w:b/>
          <w:bCs/>
          <w:sz w:val="28"/>
          <w:szCs w:val="28"/>
          <w:rtl/>
          <w:lang w:val="ar-BH" w:bidi="ar-BH"/>
        </w:rPr>
        <w:t>of</w:t>
      </w:r>
      <w:proofErr w:type="spellEnd"/>
      <w:r w:rsidRPr="0025784E">
        <w:rPr>
          <w:rFonts w:ascii="Arial" w:hAnsi="Arial" w:cs="Arial"/>
          <w:b/>
          <w:bCs/>
          <w:sz w:val="28"/>
          <w:szCs w:val="28"/>
          <w:rtl/>
          <w:lang w:val="ar-BH" w:bidi="ar-BH"/>
        </w:rPr>
        <w:t xml:space="preserve"> Bahrain</w:t>
      </w:r>
    </w:p>
    <w:p w14:paraId="68B97768" w14:textId="77777777" w:rsidR="00176788" w:rsidRPr="0025784E" w:rsidRDefault="00176788" w:rsidP="005E6FF5">
      <w:pPr>
        <w:spacing w:line="360" w:lineRule="auto"/>
        <w:rPr>
          <w:rFonts w:ascii="Arial" w:hAnsi="Arial" w:cs="Arial"/>
          <w:sz w:val="28"/>
          <w:szCs w:val="28"/>
          <w:lang w:val="en-GB"/>
        </w:rPr>
      </w:pPr>
      <w:r w:rsidRPr="0025784E">
        <w:rPr>
          <w:rFonts w:ascii="Arial" w:hAnsi="Arial" w:cs="Arial"/>
          <w:sz w:val="28"/>
          <w:szCs w:val="28"/>
          <w:lang w:val="en-GB"/>
        </w:rPr>
        <w:t>Hamad bin Isa Al Khalifa</w:t>
      </w:r>
    </w:p>
    <w:p w14:paraId="2E26BB1B" w14:textId="77777777" w:rsidR="00176788" w:rsidRPr="0025784E" w:rsidRDefault="00176788" w:rsidP="005E6FF5">
      <w:pPr>
        <w:spacing w:line="360" w:lineRule="auto"/>
        <w:rPr>
          <w:rFonts w:ascii="Arial" w:hAnsi="Arial" w:cs="Arial"/>
          <w:b/>
          <w:bCs/>
          <w:sz w:val="28"/>
          <w:szCs w:val="28"/>
          <w:rtl/>
          <w:lang w:val="ar-BH" w:bidi="ar-BH"/>
        </w:rPr>
      </w:pPr>
      <w:proofErr w:type="spellStart"/>
      <w:r w:rsidRPr="0025784E">
        <w:rPr>
          <w:rFonts w:ascii="Arial" w:hAnsi="Arial" w:cs="Arial"/>
          <w:b/>
          <w:bCs/>
          <w:sz w:val="28"/>
          <w:szCs w:val="28"/>
          <w:rtl/>
          <w:lang w:val="ar-BH" w:bidi="ar-BH"/>
        </w:rPr>
        <w:t>Issued</w:t>
      </w:r>
      <w:proofErr w:type="spellEnd"/>
      <w:r w:rsidRPr="0025784E">
        <w:rPr>
          <w:rFonts w:ascii="Arial" w:hAnsi="Arial" w:cs="Arial"/>
          <w:b/>
          <w:bCs/>
          <w:sz w:val="28"/>
          <w:szCs w:val="28"/>
          <w:rtl/>
          <w:lang w:val="ar-BH" w:bidi="ar-BH"/>
        </w:rPr>
        <w:t xml:space="preserve"> </w:t>
      </w:r>
      <w:proofErr w:type="spellStart"/>
      <w:r w:rsidRPr="0025784E">
        <w:rPr>
          <w:rFonts w:ascii="Arial" w:hAnsi="Arial" w:cs="Arial"/>
          <w:b/>
          <w:bCs/>
          <w:sz w:val="28"/>
          <w:szCs w:val="28"/>
          <w:rtl/>
          <w:lang w:val="ar-BH" w:bidi="ar-BH"/>
        </w:rPr>
        <w:t>at</w:t>
      </w:r>
      <w:proofErr w:type="spellEnd"/>
      <w:r w:rsidRPr="0025784E">
        <w:rPr>
          <w:rFonts w:ascii="Arial" w:hAnsi="Arial" w:cs="Arial"/>
          <w:b/>
          <w:bCs/>
          <w:sz w:val="28"/>
          <w:szCs w:val="28"/>
          <w:rtl/>
          <w:lang w:val="ar-BH" w:bidi="ar-BH"/>
        </w:rPr>
        <w:t xml:space="preserve"> </w:t>
      </w:r>
      <w:proofErr w:type="spellStart"/>
      <w:r w:rsidRPr="0025784E">
        <w:rPr>
          <w:rFonts w:ascii="Arial" w:hAnsi="Arial" w:cs="Arial"/>
          <w:b/>
          <w:bCs/>
          <w:sz w:val="28"/>
          <w:szCs w:val="28"/>
          <w:rtl/>
          <w:lang w:val="ar-BH" w:bidi="ar-BH"/>
        </w:rPr>
        <w:t>Riffa</w:t>
      </w:r>
      <w:proofErr w:type="spellEnd"/>
      <w:r w:rsidRPr="0025784E">
        <w:rPr>
          <w:rFonts w:ascii="Arial" w:hAnsi="Arial" w:cs="Arial"/>
          <w:b/>
          <w:bCs/>
          <w:sz w:val="28"/>
          <w:szCs w:val="28"/>
          <w:rtl/>
          <w:lang w:val="ar-BH" w:bidi="ar-BH"/>
        </w:rPr>
        <w:t xml:space="preserve"> </w:t>
      </w:r>
      <w:proofErr w:type="spellStart"/>
      <w:r w:rsidRPr="0025784E">
        <w:rPr>
          <w:rFonts w:ascii="Arial" w:hAnsi="Arial" w:cs="Arial"/>
          <w:b/>
          <w:bCs/>
          <w:sz w:val="28"/>
          <w:szCs w:val="28"/>
          <w:rtl/>
          <w:lang w:val="ar-BH" w:bidi="ar-BH"/>
        </w:rPr>
        <w:t>Palace</w:t>
      </w:r>
      <w:proofErr w:type="spellEnd"/>
    </w:p>
    <w:p w14:paraId="1EE4CAFC" w14:textId="77777777" w:rsidR="00176788" w:rsidRPr="0025784E" w:rsidRDefault="00176788" w:rsidP="005E6FF5">
      <w:pPr>
        <w:spacing w:line="360" w:lineRule="auto"/>
        <w:rPr>
          <w:rFonts w:ascii="Arial" w:hAnsi="Arial" w:cs="Arial"/>
          <w:b/>
          <w:bCs/>
          <w:sz w:val="28"/>
          <w:szCs w:val="28"/>
          <w:rtl/>
          <w:lang w:val="ar-BH" w:bidi="ar-BH"/>
        </w:rPr>
      </w:pPr>
      <w:r w:rsidRPr="0025784E">
        <w:rPr>
          <w:rFonts w:ascii="Arial" w:hAnsi="Arial" w:cs="Arial" w:hint="cs"/>
          <w:b/>
          <w:bCs/>
          <w:sz w:val="28"/>
          <w:szCs w:val="28"/>
          <w:lang w:bidi="ar-BH"/>
        </w:rPr>
        <w:t>On:</w:t>
      </w:r>
    </w:p>
    <w:p w14:paraId="4A4BE6A9" w14:textId="77777777" w:rsidR="00176788" w:rsidRPr="0025784E" w:rsidRDefault="00176788" w:rsidP="005E6FF5">
      <w:pPr>
        <w:spacing w:line="360" w:lineRule="auto"/>
        <w:rPr>
          <w:rFonts w:ascii="Arial" w:hAnsi="Arial" w:cs="Arial"/>
          <w:sz w:val="28"/>
          <w:szCs w:val="28"/>
          <w:lang w:val="en-GB"/>
        </w:rPr>
      </w:pPr>
      <w:r w:rsidRPr="0025784E">
        <w:rPr>
          <w:rFonts w:ascii="Arial" w:hAnsi="Arial" w:cs="Arial"/>
          <w:sz w:val="28"/>
          <w:szCs w:val="28"/>
          <w:lang w:val="en-GB"/>
        </w:rPr>
        <w:t>16 Rabi' al-Akhir 1428 AH</w:t>
      </w:r>
    </w:p>
    <w:p w14:paraId="5CDCB550" w14:textId="77777777" w:rsidR="00176788" w:rsidRPr="0025784E" w:rsidRDefault="00176788" w:rsidP="005E6FF5">
      <w:pPr>
        <w:spacing w:line="360" w:lineRule="auto"/>
        <w:rPr>
          <w:rFonts w:ascii="Arial" w:hAnsi="Arial" w:cs="Arial"/>
          <w:b/>
          <w:bCs/>
          <w:sz w:val="28"/>
          <w:szCs w:val="28"/>
          <w:rtl/>
          <w:lang w:val="ar-BH" w:bidi="ar-BH"/>
        </w:rPr>
      </w:pPr>
      <w:r w:rsidRPr="0025784E">
        <w:rPr>
          <w:rFonts w:ascii="Arial" w:hAnsi="Arial" w:cs="Arial" w:hint="cs"/>
          <w:b/>
          <w:bCs/>
          <w:sz w:val="28"/>
          <w:szCs w:val="28"/>
          <w:lang w:bidi="ar-BH"/>
        </w:rPr>
        <w:t>Corresponding to:</w:t>
      </w:r>
    </w:p>
    <w:p w14:paraId="1A24A8B0" w14:textId="77777777" w:rsidR="00176788" w:rsidRPr="0025784E" w:rsidRDefault="00176788" w:rsidP="005E6FF5">
      <w:pPr>
        <w:spacing w:line="360" w:lineRule="auto"/>
        <w:rPr>
          <w:rFonts w:ascii="Arial" w:hAnsi="Arial" w:cs="Arial"/>
          <w:sz w:val="28"/>
          <w:szCs w:val="28"/>
          <w:lang w:val="en-GB"/>
        </w:rPr>
      </w:pPr>
      <w:r w:rsidRPr="0025784E">
        <w:rPr>
          <w:rFonts w:ascii="Arial" w:hAnsi="Arial" w:cs="Arial"/>
          <w:sz w:val="28"/>
          <w:szCs w:val="28"/>
          <w:lang w:val="en-GB"/>
        </w:rPr>
        <w:t>3 May 2007</w:t>
      </w:r>
    </w:p>
    <w:p w14:paraId="5EA7F4E0" w14:textId="77777777" w:rsidR="00FD2BD4" w:rsidRPr="0025784E" w:rsidRDefault="00FD2BD4" w:rsidP="0025784E">
      <w:pPr>
        <w:spacing w:line="360" w:lineRule="auto"/>
        <w:rPr>
          <w:rFonts w:ascii="Arial" w:hAnsi="Arial" w:cs="Arial"/>
          <w:sz w:val="28"/>
          <w:szCs w:val="28"/>
        </w:rPr>
      </w:pPr>
    </w:p>
    <w:sectPr w:rsidR="00FD2BD4" w:rsidRPr="0025784E" w:rsidSect="0025784E">
      <w:headerReference w:type="default" r:id="rId7"/>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CEB7E" w14:textId="77777777" w:rsidR="00B41519" w:rsidRDefault="00B41519" w:rsidP="009D255A">
      <w:pPr>
        <w:spacing w:after="0" w:line="240" w:lineRule="auto"/>
      </w:pPr>
      <w:r>
        <w:separator/>
      </w:r>
    </w:p>
  </w:endnote>
  <w:endnote w:type="continuationSeparator" w:id="0">
    <w:p w14:paraId="46542D1C" w14:textId="77777777" w:rsidR="00B41519" w:rsidRDefault="00B41519" w:rsidP="009D2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A011D" w14:textId="77777777" w:rsidR="00B41519" w:rsidRDefault="00B41519" w:rsidP="009D255A">
      <w:pPr>
        <w:spacing w:after="0" w:line="240" w:lineRule="auto"/>
      </w:pPr>
      <w:r>
        <w:separator/>
      </w:r>
    </w:p>
  </w:footnote>
  <w:footnote w:type="continuationSeparator" w:id="0">
    <w:p w14:paraId="0031F187" w14:textId="77777777" w:rsidR="00B41519" w:rsidRDefault="00B41519" w:rsidP="009D2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E499E" w14:textId="3216968C" w:rsidR="009D255A" w:rsidRDefault="009D25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D5F"/>
    <w:rsid w:val="00176788"/>
    <w:rsid w:val="0019262D"/>
    <w:rsid w:val="0025784E"/>
    <w:rsid w:val="003A5207"/>
    <w:rsid w:val="003B17BA"/>
    <w:rsid w:val="0043297E"/>
    <w:rsid w:val="005E6FF5"/>
    <w:rsid w:val="00736BE2"/>
    <w:rsid w:val="008742C3"/>
    <w:rsid w:val="009D255A"/>
    <w:rsid w:val="00A662DD"/>
    <w:rsid w:val="00AC17CE"/>
    <w:rsid w:val="00B41519"/>
    <w:rsid w:val="00CB5DD1"/>
    <w:rsid w:val="00D90AE3"/>
    <w:rsid w:val="00EE7D5F"/>
    <w:rsid w:val="00FD2BD4"/>
    <w:rsid w:val="00FD4CB1"/>
    <w:rsid w:val="486BFC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C9C60"/>
  <w15:docId w15:val="{AB177826-0512-4F34-87D4-BF55D2F55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basedOn w:val="DefaultParagraphFont"/>
    <w:uiPriority w:val="1"/>
    <w:qFormat/>
    <w:rPr>
      <w:i/>
      <w:color w:val="FF0066"/>
    </w:rPr>
  </w:style>
  <w:style w:type="character" w:customStyle="1" w:styleId="LockedContent">
    <w:name w:val="LockedContent"/>
    <w:basedOn w:val="DefaultParagraphFont"/>
    <w:uiPriority w:val="1"/>
    <w:qFormat/>
    <w:rPr>
      <w:i/>
      <w:color w:val="808080" w:themeColor="background1" w:themeShade="80"/>
    </w:rPr>
  </w:style>
  <w:style w:type="character" w:customStyle="1" w:styleId="TransUnitID">
    <w:name w:val="TransUnitID"/>
    <w:basedOn w:val="DefaultParagraphFont"/>
    <w:uiPriority w:val="1"/>
    <w:qFormat/>
    <w:rPr>
      <w:vanish/>
      <w:color w:val="auto"/>
      <w:sz w:val="2"/>
    </w:rPr>
  </w:style>
  <w:style w:type="character" w:customStyle="1" w:styleId="SegmentID">
    <w:name w:val="SegmentID"/>
    <w:basedOn w:val="DefaultParagraphFont"/>
    <w:uiPriority w:val="1"/>
    <w:qFormat/>
    <w:rPr>
      <w:color w:val="auto"/>
    </w:rPr>
  </w:style>
  <w:style w:type="paragraph" w:styleId="Revision">
    <w:name w:val="Revision"/>
    <w:hidden/>
    <w:uiPriority w:val="99"/>
    <w:semiHidden/>
    <w:rsid w:val="009D255A"/>
    <w:pPr>
      <w:spacing w:after="0" w:line="240" w:lineRule="auto"/>
    </w:pPr>
  </w:style>
  <w:style w:type="paragraph" w:styleId="Header">
    <w:name w:val="header"/>
    <w:basedOn w:val="Normal"/>
    <w:link w:val="HeaderChar"/>
    <w:uiPriority w:val="99"/>
    <w:unhideWhenUsed/>
    <w:rsid w:val="009D25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55A"/>
  </w:style>
  <w:style w:type="paragraph" w:styleId="Footer">
    <w:name w:val="footer"/>
    <w:basedOn w:val="Normal"/>
    <w:link w:val="FooterChar"/>
    <w:uiPriority w:val="99"/>
    <w:unhideWhenUsed/>
    <w:rsid w:val="009D25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55A"/>
  </w:style>
  <w:style w:type="character" w:styleId="CommentReference">
    <w:name w:val="annotation reference"/>
    <w:basedOn w:val="DefaultParagraphFont"/>
    <w:uiPriority w:val="99"/>
    <w:semiHidden/>
    <w:unhideWhenUsed/>
    <w:rsid w:val="00AC17CE"/>
    <w:rPr>
      <w:sz w:val="16"/>
      <w:szCs w:val="16"/>
    </w:rPr>
  </w:style>
  <w:style w:type="paragraph" w:styleId="CommentText">
    <w:name w:val="annotation text"/>
    <w:basedOn w:val="Normal"/>
    <w:link w:val="CommentTextChar"/>
    <w:uiPriority w:val="99"/>
    <w:semiHidden/>
    <w:unhideWhenUsed/>
    <w:rsid w:val="00AC17CE"/>
    <w:pPr>
      <w:spacing w:line="240" w:lineRule="auto"/>
    </w:pPr>
    <w:rPr>
      <w:sz w:val="20"/>
      <w:szCs w:val="20"/>
    </w:rPr>
  </w:style>
  <w:style w:type="character" w:customStyle="1" w:styleId="CommentTextChar">
    <w:name w:val="Comment Text Char"/>
    <w:basedOn w:val="DefaultParagraphFont"/>
    <w:link w:val="CommentText"/>
    <w:uiPriority w:val="99"/>
    <w:semiHidden/>
    <w:rsid w:val="00AC17CE"/>
    <w:rPr>
      <w:sz w:val="20"/>
      <w:szCs w:val="20"/>
    </w:rPr>
  </w:style>
  <w:style w:type="paragraph" w:styleId="CommentSubject">
    <w:name w:val="annotation subject"/>
    <w:basedOn w:val="CommentText"/>
    <w:next w:val="CommentText"/>
    <w:link w:val="CommentSubjectChar"/>
    <w:uiPriority w:val="99"/>
    <w:semiHidden/>
    <w:unhideWhenUsed/>
    <w:rsid w:val="00AC17CE"/>
    <w:rPr>
      <w:b/>
      <w:bCs/>
    </w:rPr>
  </w:style>
  <w:style w:type="character" w:customStyle="1" w:styleId="CommentSubjectChar">
    <w:name w:val="Comment Subject Char"/>
    <w:basedOn w:val="CommentTextChar"/>
    <w:link w:val="CommentSubject"/>
    <w:uiPriority w:val="99"/>
    <w:semiHidden/>
    <w:rsid w:val="00AC17CE"/>
    <w:rPr>
      <w:b/>
      <w:bCs/>
      <w:sz w:val="20"/>
      <w:szCs w:val="20"/>
    </w:rPr>
  </w:style>
  <w:style w:type="paragraph" w:styleId="BalloonText">
    <w:name w:val="Balloon Text"/>
    <w:basedOn w:val="Normal"/>
    <w:link w:val="BalloonTextChar"/>
    <w:uiPriority w:val="99"/>
    <w:semiHidden/>
    <w:unhideWhenUsed/>
    <w:rsid w:val="00AC17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7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ist>
  <segment id="3785cacc-9a7b-44b3-9ebf-4f1ae74bae3d_1" sourcehash="595790416" targethash="862536771"/>
  <segment id="af8aff82-dbe0-47fa-bf00-309e3aba1477_2" sourcehash="891971302" targethash="891971302"/>
  <segment id="5b1bc7f1-c592-44eb-a9ab-db154faf70c1_3" sourcehash="891971301" targethash="891971301"/>
  <segment id="0f352d79-46c1-429e-9452-25a359d53101_4" sourcehash="1535645772" targethash="1353655700"/>
  <segment id="0576879d-4dc0-4503-8ba9-11ba65db2198_5" sourcehash="1094275931" targethash="1053247250"/>
  <segment id="5c079d3f-3af1-4d53-ba69-9431f97b5fac_6" sourcehash="-1920147908" targethash="840385126"/>
  <segment id="9a8ab455-08ba-48ec-979e-02454c323bf0_7" sourcehash="417998140" targethash="-1459705096"/>
  <segment id="77bc0157-ee14-4bcf-8a5a-702e7315a910_8" sourcehash="1261278958" targethash="1165124022"/>
  <segment id="3cd4ab6b-bf3b-40af-9529-e73203762a6a_9" sourcehash="-1275673949" targethash="269454524"/>
  <segment id="6021d840-2a64-4f41-8303-bb2cae37cc97_10" sourcehash="728587143" targethash="-1721627326"/>
  <segment id="2c0e75cb-1033-4a3c-8bc1-8df8898ad940_11" sourcehash="895051495" targethash="895051495"/>
  <segment id="c72e90b0-3688-4d48-a5c9-5d1c72e57e5f_12" sourcehash="894985959" targethash="894985959"/>
  <segment id="0f4e8aa0-32d7-4c51-8fab-993db87690bd_13" sourcehash="894920423" targethash="894920423"/>
  <segment id="f3262281-1a3a-4955-b10c-49ee597f87c5_14" sourcehash="894854887" targethash="894854887"/>
  <segment id="b9d430de-3fe6-4291-8a2c-af98fb91f7f7_15" sourcehash="-368146354" targethash="-1913420367"/>
  <segment id="31eee6fd-e60b-4f04-9e8e-9b51fcb9ed3f_16" sourcehash="-1538014940" targethash="-1210343467"/>
  <segment id="1cb239ad-24e7-4b95-940c-913c50a82805_17" sourcehash="2049359253" targethash="972552037"/>
  <segment id="67bad9cd-40f3-4042-b6b5-dcd403ab411d_18" sourcehash="1713858736" targethash="1162727361"/>
  <segment id="f3e8332e-9baf-49ad-bf77-855e065a8d70_19" sourcehash="-8220399" targethash="537919789"/>
  <segment id="c1c2fefa-47c6-47ed-bf98-8d802357094b_20" sourcehash="-1215045800" targethash="-728057922"/>
  <segment id="da8573a7-8493-4989-9772-e5ecd042428c_21" sourcehash="508663189" targethash="-585183515"/>
  <segment id="893c4adc-0cbe-4f68-acae-b78afb566c0f_22" sourcehash="-1743480002" targethash="124258115"/>
  <segment id="bc020b73-4011-4377-86a8-6ce55b6a4f65_23" sourcehash="673690305" targethash="-2090042061"/>
  <segment id="bc020b73-4011-4377-86a8-6ce55b6a4f65_24" sourcehash="1149700390" targethash="-1181251247"/>
  <segment id="d92d8793-7234-4851-8ad9-c3fd64440975_25" sourcehash="524818629" targethash="1261629376"/>
  <segment id="d92d8793-7234-4851-8ad9-c3fd64440975_26" sourcehash="-1202587614" targethash="198634383"/>
</list>
</file>

<file path=customXml/itemProps1.xml><?xml version="1.0" encoding="utf-8"?>
<ds:datastoreItem xmlns:ds="http://schemas.openxmlformats.org/officeDocument/2006/customXml" ds:itemID="{88E81A45-98C0-4D79-952A-E8203CE59AA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437</Words>
  <Characters>2496</Characters>
  <Application>Microsoft Office Word</Application>
  <DocSecurity>0</DocSecurity>
  <Lines>20</Lines>
  <Paragraphs>5</Paragraphs>
  <ScaleCrop>false</ScaleCrop>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zaheer</dc:creator>
  <cp:keywords>sidebyside</cp:keywords>
  <cp:lastModifiedBy>فيصل فايز البلوشي</cp:lastModifiedBy>
  <cp:revision>9</cp:revision>
  <dcterms:created xsi:type="dcterms:W3CDTF">2024-10-31T12:42:00Z</dcterms:created>
  <dcterms:modified xsi:type="dcterms:W3CDTF">2025-05-08T05:11:00Z</dcterms:modified>
</cp:coreProperties>
</file>