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FBCB45" w14:textId="77777777" w:rsidR="003617EE" w:rsidRPr="003617EE" w:rsidRDefault="003617EE" w:rsidP="002226C4">
      <w:pPr>
        <w:spacing w:before="120" w:after="0" w:line="360" w:lineRule="auto"/>
        <w:rPr>
          <w:rFonts w:ascii="Arial" w:eastAsia="Times New Roman" w:hAnsi="Arial" w:cs="Arial"/>
          <w:b/>
          <w:bCs/>
          <w:sz w:val="28"/>
          <w:szCs w:val="28"/>
          <w:lang w:val="en-GB"/>
        </w:rPr>
      </w:pPr>
      <w:r w:rsidRPr="003617EE">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1B1E3B2" w14:textId="77777777" w:rsidR="003617EE" w:rsidRPr="003617EE" w:rsidRDefault="003617EE" w:rsidP="002226C4">
      <w:pPr>
        <w:spacing w:before="120" w:after="0" w:line="360" w:lineRule="auto"/>
        <w:rPr>
          <w:rFonts w:ascii="Arial" w:eastAsia="Times New Roman" w:hAnsi="Arial" w:cs="Arial"/>
          <w:b/>
          <w:bCs/>
          <w:sz w:val="28"/>
          <w:szCs w:val="28"/>
          <w:lang w:val="en-GB"/>
        </w:rPr>
      </w:pPr>
      <w:r w:rsidRPr="003617EE">
        <w:rPr>
          <w:rFonts w:ascii="Arial" w:eastAsia="Times New Roman" w:hAnsi="Arial" w:cs="Arial"/>
          <w:b/>
          <w:bCs/>
          <w:sz w:val="28"/>
          <w:szCs w:val="28"/>
          <w:lang w:val="en-GB"/>
        </w:rPr>
        <w:t>For any corrections, remarks, or suggestions, kindly contact us on translate@lloc.gov.bh</w:t>
      </w:r>
    </w:p>
    <w:p w14:paraId="2078DE09" w14:textId="77777777" w:rsidR="003617EE" w:rsidRPr="003617EE" w:rsidRDefault="003617EE" w:rsidP="002226C4">
      <w:pPr>
        <w:spacing w:before="120" w:after="0" w:line="360" w:lineRule="auto"/>
        <w:rPr>
          <w:rFonts w:ascii="Arial" w:eastAsia="Times New Roman" w:hAnsi="Arial" w:cs="Arial"/>
          <w:b/>
          <w:bCs/>
          <w:sz w:val="28"/>
          <w:szCs w:val="28"/>
          <w:lang w:val="en-GB"/>
        </w:rPr>
      </w:pPr>
      <w:r w:rsidRPr="003617EE">
        <w:rPr>
          <w:rFonts w:ascii="Arial" w:eastAsia="Times New Roman" w:hAnsi="Arial" w:cs="Arial"/>
          <w:b/>
          <w:bCs/>
          <w:sz w:val="28"/>
          <w:szCs w:val="28"/>
          <w:lang w:val="en-GB"/>
        </w:rPr>
        <w:t>Published on the website on May 2024</w:t>
      </w:r>
      <w:r w:rsidRPr="003617EE">
        <w:rPr>
          <w:rFonts w:ascii="Arial" w:eastAsia="Times New Roman" w:hAnsi="Arial" w:cs="Arial"/>
          <w:b/>
          <w:bCs/>
          <w:sz w:val="28"/>
          <w:szCs w:val="28"/>
          <w:lang w:val="en-GB"/>
        </w:rPr>
        <w:br w:type="page"/>
      </w:r>
    </w:p>
    <w:p w14:paraId="57EAC5DA" w14:textId="77777777" w:rsidR="003617EE" w:rsidRPr="003617EE" w:rsidRDefault="003617EE" w:rsidP="002226C4">
      <w:pPr>
        <w:spacing w:before="120" w:after="0" w:line="360" w:lineRule="auto"/>
        <w:jc w:val="center"/>
        <w:rPr>
          <w:rFonts w:ascii="Arial" w:eastAsia="Times New Roman" w:hAnsi="Arial" w:cs="Arial"/>
          <w:sz w:val="28"/>
          <w:szCs w:val="28"/>
          <w:lang w:val="en-GB"/>
        </w:rPr>
      </w:pPr>
      <w:r w:rsidRPr="003617EE">
        <w:rPr>
          <w:rFonts w:ascii="Arial" w:eastAsia="Times New Roman" w:hAnsi="Arial" w:cs="Arial"/>
          <w:b/>
          <w:bCs/>
          <w:sz w:val="28"/>
          <w:szCs w:val="28"/>
          <w:lang w:val="en-GB"/>
        </w:rPr>
        <w:lastRenderedPageBreak/>
        <w:t>Decree No. (34) of 2002 Ratifying the Amendments to the Constitution and Convention of the International Telecommunication Union Adopted by the Plenipotentiary Conference in Kyoto in 1994 and in Minneapolis in 1998</w:t>
      </w:r>
    </w:p>
    <w:p w14:paraId="64B53115"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sz w:val="28"/>
          <w:szCs w:val="28"/>
          <w:lang w:val="en-GB"/>
        </w:rPr>
        <w:br w:type="page"/>
      </w:r>
    </w:p>
    <w:p w14:paraId="1628DA42"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sz w:val="28"/>
          <w:szCs w:val="28"/>
          <w:lang w:val="en-GB"/>
        </w:rPr>
        <w:t>We, Hamad bin Isa Al Khalifa King of the Kingdom of Bahrain. </w:t>
      </w:r>
    </w:p>
    <w:p w14:paraId="3849D178"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sz w:val="28"/>
          <w:szCs w:val="28"/>
          <w:lang w:val="en-GB"/>
        </w:rPr>
        <w:t>Having reviewed the Constitution; </w:t>
      </w:r>
    </w:p>
    <w:p w14:paraId="02F5CAFB"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sz w:val="28"/>
          <w:szCs w:val="28"/>
          <w:lang w:val="en-GB"/>
        </w:rPr>
        <w:t>Decree No. (18) of 1996 ratifying the Constitution and Convention of the International Telecommunication Union and the Optional Protocol regarding the Compulsory Settlement of Disputes; </w:t>
      </w:r>
    </w:p>
    <w:p w14:paraId="2A789F41"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sz w:val="28"/>
          <w:szCs w:val="28"/>
          <w:lang w:val="en-GB"/>
        </w:rPr>
        <w:t>And the amendments to the Constitution and Convention of the International Telecommunication Union adopted by the Plenipotentiary Conference in Kyoto on 14/10/1994, and in Minneapolis on 6/11/1998; </w:t>
      </w:r>
    </w:p>
    <w:p w14:paraId="70825090"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sz w:val="28"/>
          <w:szCs w:val="28"/>
          <w:lang w:val="en-GB"/>
        </w:rPr>
        <w:t>And upon the submission of the Minister of Transportation, </w:t>
      </w:r>
    </w:p>
    <w:p w14:paraId="52598DE3"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sz w:val="28"/>
          <w:szCs w:val="28"/>
          <w:lang w:val="en-GB"/>
        </w:rPr>
        <w:t>And after the approval of the Council of Ministers, </w:t>
      </w:r>
    </w:p>
    <w:p w14:paraId="50A514C1"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b/>
          <w:bCs/>
          <w:sz w:val="28"/>
          <w:szCs w:val="28"/>
          <w:lang w:val="en-GB"/>
        </w:rPr>
        <w:t>Hereby Decree the following: </w:t>
      </w:r>
    </w:p>
    <w:p w14:paraId="681A2167"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b/>
          <w:bCs/>
          <w:sz w:val="28"/>
          <w:szCs w:val="28"/>
          <w:lang w:val="en-GB"/>
        </w:rPr>
        <w:t>Article One </w:t>
      </w:r>
    </w:p>
    <w:p w14:paraId="4D805ED5"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sz w:val="28"/>
          <w:szCs w:val="28"/>
          <w:lang w:val="en-GB"/>
        </w:rPr>
        <w:t>The amendments to the Constitution and Convention of the International Telecommunication Union adopted by the Plenipotentiary Conference of the Union in Kyoto on 14/10/1994, and in Minneapolis on 6/11/1998, attached to this Decree, have been ratified with the following reservation: </w:t>
      </w:r>
    </w:p>
    <w:p w14:paraId="50C2F93B"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sz w:val="28"/>
          <w:szCs w:val="28"/>
          <w:lang w:val="en-GB"/>
        </w:rPr>
        <w:t>The Government of the Kingdom of Bahrain shall reserve the right to take any measure it may deem necessary to preserve its interests when any of the members fails to fulfil its share in the Union’s expenses, or when the member fails, in any way, to comply with the final documents issued by the Plenipotentiaries Conference in Kyoto in 1994 or in Minneapolis in 1998 or the decisions attached thereto, or if any member expresses reservations that affect its telecommunications services. </w:t>
      </w:r>
    </w:p>
    <w:p w14:paraId="62E01CD4"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b/>
          <w:bCs/>
          <w:sz w:val="28"/>
          <w:szCs w:val="28"/>
          <w:lang w:val="en-GB"/>
        </w:rPr>
        <w:t>Article Two </w:t>
      </w:r>
    </w:p>
    <w:p w14:paraId="4ABEED65"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sz w:val="28"/>
          <w:szCs w:val="28"/>
          <w:lang w:val="en-GB"/>
        </w:rPr>
        <w:t>The Minister of Transportation shall implement this Decree, and it shall come into force from the date of its publication in the Official Gazette. </w:t>
      </w:r>
    </w:p>
    <w:p w14:paraId="19A6299D"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b/>
          <w:bCs/>
          <w:sz w:val="28"/>
          <w:szCs w:val="28"/>
          <w:lang w:val="en-GB"/>
        </w:rPr>
        <w:t>King of the Kingdom of Bahrain </w:t>
      </w:r>
    </w:p>
    <w:p w14:paraId="1697316C"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b/>
          <w:bCs/>
          <w:sz w:val="28"/>
          <w:szCs w:val="28"/>
          <w:lang w:val="en-GB"/>
        </w:rPr>
        <w:t>Hamad bin Isa Al Khalifa </w:t>
      </w:r>
    </w:p>
    <w:p w14:paraId="414FB75A"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b/>
          <w:bCs/>
          <w:sz w:val="28"/>
          <w:szCs w:val="28"/>
          <w:lang w:val="en-GB"/>
        </w:rPr>
        <w:t>Prime Minister  </w:t>
      </w:r>
    </w:p>
    <w:p w14:paraId="2A39DD99"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b/>
          <w:bCs/>
          <w:sz w:val="28"/>
          <w:szCs w:val="28"/>
          <w:lang w:val="en-GB"/>
        </w:rPr>
        <w:t>Khalifa bin Salman Al Khalifa </w:t>
      </w:r>
    </w:p>
    <w:p w14:paraId="08F711A0"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b/>
          <w:bCs/>
          <w:sz w:val="28"/>
          <w:szCs w:val="28"/>
          <w:lang w:val="en-GB"/>
        </w:rPr>
        <w:t>Minister of Transportation </w:t>
      </w:r>
    </w:p>
    <w:p w14:paraId="096BCED7"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b/>
          <w:bCs/>
          <w:sz w:val="28"/>
          <w:szCs w:val="28"/>
          <w:lang w:val="en-GB"/>
        </w:rPr>
        <w:t>Ali bin Khalifa Al Khalifa </w:t>
      </w:r>
    </w:p>
    <w:p w14:paraId="07EACBED"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b/>
          <w:bCs/>
          <w:sz w:val="28"/>
          <w:szCs w:val="28"/>
          <w:lang w:val="en-GB"/>
        </w:rPr>
        <w:t>Issued at Riffa Palace: </w:t>
      </w:r>
    </w:p>
    <w:p w14:paraId="559DF0F4" w14:textId="77777777" w:rsidR="003617EE" w:rsidRPr="003617EE" w:rsidRDefault="003617EE" w:rsidP="002226C4">
      <w:pPr>
        <w:spacing w:before="120" w:after="0" w:line="360" w:lineRule="auto"/>
        <w:rPr>
          <w:rFonts w:ascii="Arial" w:eastAsia="Times New Roman" w:hAnsi="Arial" w:cs="Arial"/>
          <w:sz w:val="28"/>
          <w:szCs w:val="28"/>
          <w:lang w:val="en-GB"/>
        </w:rPr>
      </w:pPr>
      <w:r w:rsidRPr="003617EE">
        <w:rPr>
          <w:rFonts w:ascii="Arial" w:eastAsia="Times New Roman" w:hAnsi="Arial" w:cs="Arial"/>
          <w:b/>
          <w:bCs/>
          <w:sz w:val="28"/>
          <w:szCs w:val="28"/>
          <w:lang w:val="en-GB"/>
        </w:rPr>
        <w:t>On 7 Rajab 1423 A.H. </w:t>
      </w:r>
    </w:p>
    <w:p w14:paraId="2731A0C7" w14:textId="77777777" w:rsidR="003617EE" w:rsidRPr="003617EE" w:rsidRDefault="003617EE" w:rsidP="002226C4">
      <w:pPr>
        <w:spacing w:before="120" w:after="0" w:line="360" w:lineRule="auto"/>
        <w:rPr>
          <w:rFonts w:ascii="Arial" w:hAnsi="Arial" w:cs="Arial"/>
          <w:sz w:val="28"/>
          <w:szCs w:val="28"/>
        </w:rPr>
      </w:pPr>
      <w:r w:rsidRPr="003617EE">
        <w:rPr>
          <w:rFonts w:ascii="Arial" w:eastAsia="Times New Roman" w:hAnsi="Arial" w:cs="Arial"/>
          <w:b/>
          <w:bCs/>
          <w:sz w:val="28"/>
          <w:szCs w:val="28"/>
          <w:lang w:val="en-GB"/>
        </w:rPr>
        <w:t>Corresponding to 14 September 2002 </w:t>
      </w:r>
    </w:p>
    <w:sectPr w:rsidR="003617EE" w:rsidRPr="003617EE" w:rsidSect="00B55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7EE"/>
    <w:rsid w:val="000129C5"/>
    <w:rsid w:val="002226C4"/>
    <w:rsid w:val="003617EE"/>
    <w:rsid w:val="00815AD9"/>
    <w:rsid w:val="00B55893"/>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EDD2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