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6A0191" w14:textId="77777777" w:rsidR="00781DA1" w:rsidRPr="00781DA1" w:rsidRDefault="00781DA1" w:rsidP="00EB78F3">
      <w:pPr>
        <w:spacing w:before="120" w:after="0" w:line="360" w:lineRule="auto"/>
        <w:rPr>
          <w:rFonts w:ascii="Arial" w:eastAsia="Times New Roman" w:hAnsi="Arial" w:cs="Arial"/>
          <w:b/>
          <w:bCs/>
          <w:sz w:val="28"/>
          <w:szCs w:val="28"/>
          <w:lang w:eastAsia="fr-FR"/>
        </w:rPr>
      </w:pPr>
      <w:r w:rsidRPr="00781DA1">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01CAE84E" w14:textId="77777777" w:rsidR="00781DA1" w:rsidRPr="00781DA1" w:rsidRDefault="00781DA1" w:rsidP="00EB78F3">
      <w:pPr>
        <w:spacing w:before="120" w:after="0" w:line="360" w:lineRule="auto"/>
        <w:rPr>
          <w:rFonts w:ascii="Arial" w:eastAsia="Times New Roman" w:hAnsi="Arial" w:cs="Arial"/>
          <w:b/>
          <w:bCs/>
          <w:sz w:val="28"/>
          <w:szCs w:val="28"/>
          <w:lang w:eastAsia="fr-FR"/>
        </w:rPr>
      </w:pPr>
      <w:r w:rsidRPr="00781DA1">
        <w:rPr>
          <w:rFonts w:ascii="Arial" w:eastAsia="Times New Roman" w:hAnsi="Arial" w:cs="Arial"/>
          <w:b/>
          <w:bCs/>
          <w:sz w:val="28"/>
          <w:szCs w:val="28"/>
          <w:lang w:eastAsia="fr-FR"/>
        </w:rPr>
        <w:t>For any corrections, remarks, or suggestions, kindly contact us on translate@lloc.gov.bh</w:t>
      </w:r>
    </w:p>
    <w:p w14:paraId="603E9688" w14:textId="77777777" w:rsidR="00781DA1" w:rsidRPr="00781DA1" w:rsidRDefault="00781DA1" w:rsidP="00EB78F3">
      <w:pPr>
        <w:spacing w:before="120" w:after="0" w:line="360" w:lineRule="auto"/>
        <w:rPr>
          <w:rFonts w:ascii="Arial" w:eastAsia="Times New Roman" w:hAnsi="Arial" w:cs="Arial"/>
          <w:b/>
          <w:bCs/>
          <w:sz w:val="28"/>
          <w:szCs w:val="28"/>
          <w:lang w:eastAsia="fr-FR"/>
        </w:rPr>
      </w:pPr>
      <w:r w:rsidRPr="00781DA1">
        <w:rPr>
          <w:rFonts w:ascii="Arial" w:eastAsia="Times New Roman" w:hAnsi="Arial" w:cs="Arial"/>
          <w:b/>
          <w:bCs/>
          <w:sz w:val="28"/>
          <w:szCs w:val="28"/>
          <w:lang w:eastAsia="fr-FR"/>
        </w:rPr>
        <w:t>Published on the website on May 2024</w:t>
      </w:r>
      <w:r w:rsidRPr="00781DA1">
        <w:rPr>
          <w:rFonts w:ascii="Arial" w:eastAsia="Times New Roman" w:hAnsi="Arial" w:cs="Arial"/>
          <w:b/>
          <w:bCs/>
          <w:sz w:val="28"/>
          <w:szCs w:val="28"/>
          <w:lang w:eastAsia="fr-FR"/>
        </w:rPr>
        <w:br w:type="page"/>
      </w:r>
    </w:p>
    <w:p w14:paraId="5C21C0F7" w14:textId="77777777" w:rsidR="00781DA1" w:rsidRPr="00781DA1" w:rsidRDefault="00781DA1" w:rsidP="00EB78F3">
      <w:pPr>
        <w:spacing w:before="120" w:after="0" w:line="360" w:lineRule="auto"/>
        <w:jc w:val="center"/>
        <w:rPr>
          <w:rFonts w:ascii="Arial" w:eastAsia="Times New Roman" w:hAnsi="Arial" w:cs="Arial"/>
          <w:sz w:val="28"/>
          <w:szCs w:val="28"/>
          <w:lang w:eastAsia="fr-FR"/>
        </w:rPr>
      </w:pPr>
      <w:r w:rsidRPr="00781DA1">
        <w:rPr>
          <w:rFonts w:ascii="Arial" w:eastAsia="Times New Roman" w:hAnsi="Arial" w:cs="Arial"/>
          <w:b/>
          <w:bCs/>
          <w:sz w:val="28"/>
          <w:szCs w:val="28"/>
          <w:lang w:eastAsia="fr-FR"/>
        </w:rPr>
        <w:lastRenderedPageBreak/>
        <w:t>Decree No. (19) of 2020 Ratifying the Joint Customs Cooperation Agreement between the Customs Affairs of the Kingdom of Bahrain and the General Customs Authority of the Kingdom of Saudi Arabia for the Mutual Recognition of the Economic Operators Programme Approved by Each of Them</w:t>
      </w:r>
    </w:p>
    <w:p w14:paraId="15F4A13E" w14:textId="77777777" w:rsidR="00781DA1" w:rsidRPr="00781DA1" w:rsidRDefault="00781DA1" w:rsidP="00EB78F3">
      <w:pPr>
        <w:spacing w:before="120" w:after="0" w:line="360" w:lineRule="auto"/>
        <w:rPr>
          <w:rFonts w:ascii="Arial" w:eastAsia="Times New Roman" w:hAnsi="Arial" w:cs="Arial"/>
          <w:b/>
          <w:bCs/>
          <w:sz w:val="28"/>
          <w:szCs w:val="28"/>
          <w:lang w:eastAsia="fr-FR"/>
        </w:rPr>
      </w:pPr>
      <w:r w:rsidRPr="00781DA1">
        <w:rPr>
          <w:rFonts w:ascii="Arial" w:eastAsia="Times New Roman" w:hAnsi="Arial" w:cs="Arial"/>
          <w:b/>
          <w:bCs/>
          <w:sz w:val="28"/>
          <w:szCs w:val="28"/>
          <w:lang w:eastAsia="fr-FR"/>
        </w:rPr>
        <w:br w:type="page"/>
      </w:r>
    </w:p>
    <w:p w14:paraId="64DA955F" w14:textId="77777777" w:rsidR="00781DA1" w:rsidRPr="00781DA1" w:rsidRDefault="00781DA1" w:rsidP="00EB78F3">
      <w:pPr>
        <w:spacing w:before="120" w:after="0" w:line="360" w:lineRule="auto"/>
        <w:rPr>
          <w:rFonts w:ascii="Arial" w:eastAsia="Times New Roman" w:hAnsi="Arial" w:cs="Arial"/>
          <w:sz w:val="28"/>
          <w:szCs w:val="28"/>
          <w:lang w:eastAsia="fr-FR"/>
        </w:rPr>
      </w:pPr>
      <w:r w:rsidRPr="00781DA1">
        <w:rPr>
          <w:rFonts w:ascii="Arial" w:eastAsia="Times New Roman" w:hAnsi="Arial" w:cs="Arial"/>
          <w:b/>
          <w:bCs/>
          <w:sz w:val="28"/>
          <w:szCs w:val="28"/>
          <w:lang w:eastAsia="fr-FR"/>
        </w:rPr>
        <w:t>We, Hamad bin Isa Al Khalifa, King of the Kingdom of Bahrain. </w:t>
      </w:r>
    </w:p>
    <w:p w14:paraId="30A15327" w14:textId="77777777" w:rsidR="00781DA1" w:rsidRPr="00781DA1" w:rsidRDefault="00781DA1" w:rsidP="00EB78F3">
      <w:pPr>
        <w:spacing w:before="120" w:after="0" w:line="360" w:lineRule="auto"/>
        <w:rPr>
          <w:rFonts w:ascii="Arial" w:eastAsia="Times New Roman" w:hAnsi="Arial" w:cs="Arial"/>
          <w:sz w:val="28"/>
          <w:szCs w:val="28"/>
          <w:lang w:eastAsia="fr-FR"/>
        </w:rPr>
      </w:pPr>
      <w:r w:rsidRPr="00781DA1">
        <w:rPr>
          <w:rFonts w:ascii="Arial" w:eastAsia="Times New Roman" w:hAnsi="Arial" w:cs="Arial"/>
          <w:sz w:val="28"/>
          <w:szCs w:val="28"/>
          <w:lang w:eastAsia="fr-FR"/>
        </w:rPr>
        <w:t>Having reviewed the Constitution; </w:t>
      </w:r>
    </w:p>
    <w:p w14:paraId="37FFB963" w14:textId="77777777" w:rsidR="00781DA1" w:rsidRPr="00781DA1" w:rsidRDefault="00781DA1" w:rsidP="00EB78F3">
      <w:pPr>
        <w:spacing w:before="120" w:after="0" w:line="360" w:lineRule="auto"/>
        <w:rPr>
          <w:rFonts w:ascii="Arial" w:eastAsia="Times New Roman" w:hAnsi="Arial" w:cs="Arial"/>
          <w:sz w:val="28"/>
          <w:szCs w:val="28"/>
          <w:lang w:eastAsia="fr-FR"/>
        </w:rPr>
      </w:pPr>
      <w:r w:rsidRPr="00781DA1">
        <w:rPr>
          <w:rFonts w:ascii="Arial" w:eastAsia="Times New Roman" w:hAnsi="Arial" w:cs="Arial"/>
          <w:sz w:val="28"/>
          <w:szCs w:val="28"/>
          <w:lang w:eastAsia="fr-FR"/>
        </w:rPr>
        <w:t>And the Joint Customs Cooperation Agreement between the Customs Affairs of the Kingdom of Bahrain and the General Customs Authority of the Kingdom of Saudi Arabia for the Mutual Recognition of the Economic Operators Programme Approved by Each of Them, signed in the city of Riyadh on 5/4/1441 A.H., corresponding to 30/12/2019; </w:t>
      </w:r>
    </w:p>
    <w:p w14:paraId="6877E9F9" w14:textId="77777777" w:rsidR="00781DA1" w:rsidRPr="00781DA1" w:rsidRDefault="00781DA1" w:rsidP="00EB78F3">
      <w:pPr>
        <w:spacing w:before="120" w:after="0" w:line="360" w:lineRule="auto"/>
        <w:rPr>
          <w:rFonts w:ascii="Arial" w:eastAsia="Times New Roman" w:hAnsi="Arial" w:cs="Arial"/>
          <w:sz w:val="28"/>
          <w:szCs w:val="28"/>
          <w:lang w:eastAsia="fr-FR"/>
        </w:rPr>
      </w:pPr>
      <w:r w:rsidRPr="00781DA1">
        <w:rPr>
          <w:rFonts w:ascii="Arial" w:eastAsia="Times New Roman" w:hAnsi="Arial" w:cs="Arial"/>
          <w:sz w:val="28"/>
          <w:szCs w:val="28"/>
          <w:lang w:eastAsia="fr-FR"/>
        </w:rPr>
        <w:t>And upon the submission of the Minister of Interior, </w:t>
      </w:r>
    </w:p>
    <w:p w14:paraId="5B57DB95" w14:textId="77777777" w:rsidR="00781DA1" w:rsidRPr="00781DA1" w:rsidRDefault="00781DA1" w:rsidP="00EB78F3">
      <w:pPr>
        <w:spacing w:before="120" w:after="0" w:line="360" w:lineRule="auto"/>
        <w:rPr>
          <w:rFonts w:ascii="Arial" w:eastAsia="Times New Roman" w:hAnsi="Arial" w:cs="Arial"/>
          <w:sz w:val="28"/>
          <w:szCs w:val="28"/>
          <w:lang w:eastAsia="fr-FR"/>
        </w:rPr>
      </w:pPr>
      <w:r w:rsidRPr="00781DA1">
        <w:rPr>
          <w:rFonts w:ascii="Arial" w:eastAsia="Times New Roman" w:hAnsi="Arial" w:cs="Arial"/>
          <w:sz w:val="28"/>
          <w:szCs w:val="28"/>
          <w:lang w:eastAsia="fr-FR"/>
        </w:rPr>
        <w:t>And after the approval of the Council of Ministers, </w:t>
      </w:r>
    </w:p>
    <w:p w14:paraId="548FD312" w14:textId="77777777" w:rsidR="00781DA1" w:rsidRPr="00781DA1" w:rsidRDefault="00781DA1" w:rsidP="00EB78F3">
      <w:pPr>
        <w:spacing w:before="120" w:after="0" w:line="360" w:lineRule="auto"/>
        <w:rPr>
          <w:rFonts w:ascii="Arial" w:eastAsia="Times New Roman" w:hAnsi="Arial" w:cs="Arial"/>
          <w:sz w:val="28"/>
          <w:szCs w:val="28"/>
          <w:lang w:eastAsia="fr-FR"/>
        </w:rPr>
      </w:pPr>
      <w:r w:rsidRPr="00781DA1">
        <w:rPr>
          <w:rFonts w:ascii="Arial" w:eastAsia="Times New Roman" w:hAnsi="Arial" w:cs="Arial"/>
          <w:b/>
          <w:bCs/>
          <w:sz w:val="28"/>
          <w:szCs w:val="28"/>
          <w:lang w:eastAsia="fr-FR"/>
        </w:rPr>
        <w:t>Hereby Decree the following: </w:t>
      </w:r>
    </w:p>
    <w:p w14:paraId="2CA1419E" w14:textId="77777777" w:rsidR="00781DA1" w:rsidRPr="00781DA1" w:rsidRDefault="00781DA1" w:rsidP="00EB78F3">
      <w:pPr>
        <w:spacing w:before="120" w:after="0" w:line="360" w:lineRule="auto"/>
        <w:rPr>
          <w:rFonts w:ascii="Arial" w:eastAsia="Times New Roman" w:hAnsi="Arial" w:cs="Arial"/>
          <w:sz w:val="28"/>
          <w:szCs w:val="28"/>
          <w:lang w:eastAsia="fr-FR"/>
        </w:rPr>
      </w:pPr>
      <w:r w:rsidRPr="00781DA1">
        <w:rPr>
          <w:rFonts w:ascii="Arial" w:eastAsia="Times New Roman" w:hAnsi="Arial" w:cs="Arial"/>
          <w:b/>
          <w:bCs/>
          <w:sz w:val="28"/>
          <w:szCs w:val="28"/>
          <w:lang w:eastAsia="fr-FR"/>
        </w:rPr>
        <w:t>Article One </w:t>
      </w:r>
    </w:p>
    <w:p w14:paraId="415F0957" w14:textId="77777777" w:rsidR="00781DA1" w:rsidRPr="00781DA1" w:rsidRDefault="00781DA1" w:rsidP="00EB78F3">
      <w:pPr>
        <w:spacing w:before="120" w:after="0" w:line="360" w:lineRule="auto"/>
        <w:rPr>
          <w:rFonts w:ascii="Arial" w:eastAsia="Times New Roman" w:hAnsi="Arial" w:cs="Arial"/>
          <w:sz w:val="28"/>
          <w:szCs w:val="28"/>
          <w:lang w:eastAsia="fr-FR"/>
        </w:rPr>
      </w:pPr>
      <w:r w:rsidRPr="00781DA1">
        <w:rPr>
          <w:rFonts w:ascii="Arial" w:eastAsia="Times New Roman" w:hAnsi="Arial" w:cs="Arial"/>
          <w:sz w:val="28"/>
          <w:szCs w:val="28"/>
          <w:lang w:eastAsia="fr-FR"/>
        </w:rPr>
        <w:t>The Joint Customs Cooperation Agreement between the Customs Affairs of the Kingdom of Bahrain and the General Customs Authority of the Kingdom of Saudi Arabia for the Mutual Recognition of the Economic Operators Programme Approved by Each of Them, signed in the city of Riyadh on 5/4/1441 A.H., corresponding to 30/12/2019, and attached to this Decree, has been ratified. </w:t>
      </w:r>
    </w:p>
    <w:p w14:paraId="75F61842" w14:textId="77777777" w:rsidR="00781DA1" w:rsidRPr="00781DA1" w:rsidRDefault="00781DA1" w:rsidP="00EB78F3">
      <w:pPr>
        <w:spacing w:before="120" w:after="0" w:line="360" w:lineRule="auto"/>
        <w:rPr>
          <w:rFonts w:ascii="Arial" w:eastAsia="Times New Roman" w:hAnsi="Arial" w:cs="Arial"/>
          <w:sz w:val="28"/>
          <w:szCs w:val="28"/>
          <w:lang w:eastAsia="fr-FR"/>
        </w:rPr>
      </w:pPr>
      <w:r w:rsidRPr="00781DA1">
        <w:rPr>
          <w:rFonts w:ascii="Arial" w:eastAsia="Times New Roman" w:hAnsi="Arial" w:cs="Arial"/>
          <w:b/>
          <w:bCs/>
          <w:sz w:val="28"/>
          <w:szCs w:val="28"/>
          <w:lang w:eastAsia="fr-FR"/>
        </w:rPr>
        <w:t>Article Two </w:t>
      </w:r>
    </w:p>
    <w:p w14:paraId="7D0D8B04" w14:textId="77777777" w:rsidR="00781DA1" w:rsidRPr="00781DA1" w:rsidRDefault="00781DA1" w:rsidP="00EB78F3">
      <w:pPr>
        <w:spacing w:before="120" w:after="0" w:line="360" w:lineRule="auto"/>
        <w:rPr>
          <w:rFonts w:ascii="Arial" w:eastAsia="Times New Roman" w:hAnsi="Arial" w:cs="Arial"/>
          <w:sz w:val="28"/>
          <w:szCs w:val="28"/>
          <w:lang w:eastAsia="fr-FR"/>
        </w:rPr>
      </w:pPr>
      <w:r w:rsidRPr="00781DA1">
        <w:rPr>
          <w:rFonts w:ascii="Arial" w:eastAsia="Times New Roman" w:hAnsi="Arial" w:cs="Arial"/>
          <w:sz w:val="28"/>
          <w:szCs w:val="28"/>
          <w:lang w:eastAsia="fr-FR"/>
        </w:rPr>
        <w:t>The Minister of Interior shall implement the provisions of this Decree, and it shall come into force from the day following the date of its publication in the Official Gazette. </w:t>
      </w:r>
    </w:p>
    <w:p w14:paraId="0B9B2027" w14:textId="77777777" w:rsidR="00781DA1" w:rsidRPr="00781DA1" w:rsidRDefault="00781DA1" w:rsidP="00EB78F3">
      <w:pPr>
        <w:spacing w:before="120" w:after="0" w:line="360" w:lineRule="auto"/>
        <w:rPr>
          <w:rFonts w:ascii="Arial" w:eastAsia="Times New Roman" w:hAnsi="Arial" w:cs="Arial"/>
          <w:sz w:val="28"/>
          <w:szCs w:val="28"/>
          <w:lang w:eastAsia="fr-FR"/>
        </w:rPr>
      </w:pPr>
      <w:r w:rsidRPr="00781DA1">
        <w:rPr>
          <w:rFonts w:ascii="Arial" w:eastAsia="Times New Roman" w:hAnsi="Arial" w:cs="Arial"/>
          <w:b/>
          <w:bCs/>
          <w:sz w:val="28"/>
          <w:szCs w:val="28"/>
          <w:lang w:eastAsia="fr-FR"/>
        </w:rPr>
        <w:t>King of the Kingdom of Bahrain </w:t>
      </w:r>
    </w:p>
    <w:p w14:paraId="592D29D8" w14:textId="77777777" w:rsidR="00781DA1" w:rsidRPr="00781DA1" w:rsidRDefault="00781DA1" w:rsidP="00EB78F3">
      <w:pPr>
        <w:spacing w:before="120" w:after="0" w:line="360" w:lineRule="auto"/>
        <w:rPr>
          <w:rFonts w:ascii="Arial" w:eastAsia="Times New Roman" w:hAnsi="Arial" w:cs="Arial"/>
          <w:sz w:val="28"/>
          <w:szCs w:val="28"/>
          <w:lang w:eastAsia="fr-FR"/>
        </w:rPr>
      </w:pPr>
      <w:r w:rsidRPr="00781DA1">
        <w:rPr>
          <w:rFonts w:ascii="Arial" w:eastAsia="Times New Roman" w:hAnsi="Arial" w:cs="Arial"/>
          <w:b/>
          <w:bCs/>
          <w:sz w:val="28"/>
          <w:szCs w:val="28"/>
          <w:lang w:eastAsia="fr-FR"/>
        </w:rPr>
        <w:t>Hamad bin Isa Al Khalifa </w:t>
      </w:r>
    </w:p>
    <w:p w14:paraId="34AB2DB8" w14:textId="77777777" w:rsidR="00781DA1" w:rsidRPr="00781DA1" w:rsidRDefault="00781DA1" w:rsidP="00EB78F3">
      <w:pPr>
        <w:spacing w:before="120" w:after="0" w:line="360" w:lineRule="auto"/>
        <w:rPr>
          <w:rFonts w:ascii="Arial" w:eastAsia="Times New Roman" w:hAnsi="Arial" w:cs="Arial"/>
          <w:sz w:val="28"/>
          <w:szCs w:val="28"/>
          <w:lang w:eastAsia="fr-FR"/>
        </w:rPr>
      </w:pPr>
      <w:r w:rsidRPr="00781DA1">
        <w:rPr>
          <w:rFonts w:ascii="Arial" w:eastAsia="Times New Roman" w:hAnsi="Arial" w:cs="Arial"/>
          <w:b/>
          <w:bCs/>
          <w:sz w:val="28"/>
          <w:szCs w:val="28"/>
          <w:lang w:eastAsia="fr-FR"/>
        </w:rPr>
        <w:t>First Deputy of the Prime Minister </w:t>
      </w:r>
    </w:p>
    <w:p w14:paraId="2605B50D" w14:textId="77777777" w:rsidR="00781DA1" w:rsidRPr="00781DA1" w:rsidRDefault="00781DA1" w:rsidP="00EB78F3">
      <w:pPr>
        <w:spacing w:before="120" w:after="0" w:line="360" w:lineRule="auto"/>
        <w:rPr>
          <w:rFonts w:ascii="Arial" w:eastAsia="Times New Roman" w:hAnsi="Arial" w:cs="Arial"/>
          <w:sz w:val="28"/>
          <w:szCs w:val="28"/>
          <w:lang w:eastAsia="fr-FR"/>
        </w:rPr>
      </w:pPr>
      <w:r w:rsidRPr="00781DA1">
        <w:rPr>
          <w:rFonts w:ascii="Arial" w:eastAsia="Times New Roman" w:hAnsi="Arial" w:cs="Arial"/>
          <w:b/>
          <w:bCs/>
          <w:sz w:val="28"/>
          <w:szCs w:val="28"/>
          <w:lang w:eastAsia="fr-FR"/>
        </w:rPr>
        <w:t>Salman bin Hamad Al Khalifa </w:t>
      </w:r>
    </w:p>
    <w:p w14:paraId="43FF78F5" w14:textId="77777777" w:rsidR="00781DA1" w:rsidRPr="00781DA1" w:rsidRDefault="00781DA1" w:rsidP="00EB78F3">
      <w:pPr>
        <w:spacing w:before="120" w:after="0" w:line="360" w:lineRule="auto"/>
        <w:rPr>
          <w:rFonts w:ascii="Arial" w:eastAsia="Times New Roman" w:hAnsi="Arial" w:cs="Arial"/>
          <w:sz w:val="28"/>
          <w:szCs w:val="28"/>
          <w:lang w:eastAsia="fr-FR"/>
        </w:rPr>
      </w:pPr>
      <w:r w:rsidRPr="00781DA1">
        <w:rPr>
          <w:rFonts w:ascii="Arial" w:eastAsia="Times New Roman" w:hAnsi="Arial" w:cs="Arial"/>
          <w:b/>
          <w:bCs/>
          <w:sz w:val="28"/>
          <w:szCs w:val="28"/>
          <w:lang w:eastAsia="fr-FR"/>
        </w:rPr>
        <w:t>Lieutenant General </w:t>
      </w:r>
    </w:p>
    <w:p w14:paraId="3AD0228D" w14:textId="77777777" w:rsidR="00781DA1" w:rsidRPr="00781DA1" w:rsidRDefault="00781DA1" w:rsidP="00EB78F3">
      <w:pPr>
        <w:spacing w:before="120" w:after="0" w:line="360" w:lineRule="auto"/>
        <w:rPr>
          <w:rFonts w:ascii="Arial" w:eastAsia="Times New Roman" w:hAnsi="Arial" w:cs="Arial"/>
          <w:sz w:val="28"/>
          <w:szCs w:val="28"/>
          <w:lang w:eastAsia="fr-FR"/>
        </w:rPr>
      </w:pPr>
      <w:r w:rsidRPr="00781DA1">
        <w:rPr>
          <w:rFonts w:ascii="Arial" w:eastAsia="Times New Roman" w:hAnsi="Arial" w:cs="Arial"/>
          <w:b/>
          <w:bCs/>
          <w:sz w:val="28"/>
          <w:szCs w:val="28"/>
          <w:lang w:eastAsia="fr-FR"/>
        </w:rPr>
        <w:t>Minister of Interior </w:t>
      </w:r>
    </w:p>
    <w:p w14:paraId="5DCA4301" w14:textId="77777777" w:rsidR="00781DA1" w:rsidRPr="00781DA1" w:rsidRDefault="00781DA1" w:rsidP="00EB78F3">
      <w:pPr>
        <w:spacing w:before="120" w:after="0" w:line="360" w:lineRule="auto"/>
        <w:rPr>
          <w:rFonts w:ascii="Arial" w:eastAsia="Times New Roman" w:hAnsi="Arial" w:cs="Arial"/>
          <w:sz w:val="28"/>
          <w:szCs w:val="28"/>
          <w:lang w:eastAsia="fr-FR"/>
        </w:rPr>
      </w:pPr>
      <w:r w:rsidRPr="00781DA1">
        <w:rPr>
          <w:rFonts w:ascii="Arial" w:eastAsia="Times New Roman" w:hAnsi="Arial" w:cs="Arial"/>
          <w:b/>
          <w:bCs/>
          <w:sz w:val="28"/>
          <w:szCs w:val="28"/>
          <w:lang w:eastAsia="fr-FR"/>
        </w:rPr>
        <w:t>Rashid bin Abdullah Al Khalifa </w:t>
      </w:r>
    </w:p>
    <w:p w14:paraId="337957A7" w14:textId="77777777" w:rsidR="00781DA1" w:rsidRPr="00781DA1" w:rsidRDefault="00781DA1" w:rsidP="00EB78F3">
      <w:pPr>
        <w:spacing w:before="120" w:after="0" w:line="360" w:lineRule="auto"/>
        <w:rPr>
          <w:rFonts w:ascii="Arial" w:eastAsia="Times New Roman" w:hAnsi="Arial" w:cs="Arial"/>
          <w:sz w:val="28"/>
          <w:szCs w:val="28"/>
          <w:lang w:eastAsia="fr-FR"/>
        </w:rPr>
      </w:pPr>
      <w:r w:rsidRPr="00781DA1">
        <w:rPr>
          <w:rFonts w:ascii="Arial" w:eastAsia="Times New Roman" w:hAnsi="Arial" w:cs="Arial"/>
          <w:sz w:val="28"/>
          <w:szCs w:val="28"/>
          <w:lang w:eastAsia="fr-FR"/>
        </w:rPr>
        <w:t>Issued at Riffa Palace: </w:t>
      </w:r>
    </w:p>
    <w:p w14:paraId="512476C9" w14:textId="77777777" w:rsidR="00781DA1" w:rsidRPr="00781DA1" w:rsidRDefault="00781DA1" w:rsidP="00EB78F3">
      <w:pPr>
        <w:spacing w:before="120" w:after="0" w:line="360" w:lineRule="auto"/>
        <w:rPr>
          <w:rFonts w:ascii="Arial" w:eastAsia="Times New Roman" w:hAnsi="Arial" w:cs="Arial"/>
          <w:sz w:val="28"/>
          <w:szCs w:val="28"/>
          <w:lang w:eastAsia="fr-FR"/>
        </w:rPr>
      </w:pPr>
      <w:r w:rsidRPr="00781DA1">
        <w:rPr>
          <w:rFonts w:ascii="Arial" w:eastAsia="Times New Roman" w:hAnsi="Arial" w:cs="Arial"/>
          <w:sz w:val="28"/>
          <w:szCs w:val="28"/>
          <w:lang w:eastAsia="fr-FR"/>
        </w:rPr>
        <w:t>On: 28 Shaaban 1441 A.H. </w:t>
      </w:r>
    </w:p>
    <w:p w14:paraId="7EEDE40B" w14:textId="77777777" w:rsidR="00781DA1" w:rsidRPr="00781DA1" w:rsidRDefault="00781DA1" w:rsidP="00EB78F3">
      <w:pPr>
        <w:spacing w:before="120" w:after="0" w:line="360" w:lineRule="auto"/>
        <w:rPr>
          <w:rFonts w:ascii="Arial" w:eastAsia="Times New Roman" w:hAnsi="Arial" w:cs="Arial"/>
          <w:sz w:val="28"/>
          <w:szCs w:val="28"/>
          <w:lang w:eastAsia="fr-FR"/>
        </w:rPr>
      </w:pPr>
      <w:r w:rsidRPr="00781DA1">
        <w:rPr>
          <w:rFonts w:ascii="Arial" w:eastAsia="Times New Roman" w:hAnsi="Arial" w:cs="Arial"/>
          <w:sz w:val="28"/>
          <w:szCs w:val="28"/>
          <w:lang w:eastAsia="fr-FR"/>
        </w:rPr>
        <w:t>Corresponding to: 21 April 2020 </w:t>
      </w:r>
    </w:p>
    <w:p w14:paraId="075270D6" w14:textId="77777777" w:rsidR="00781DA1" w:rsidRPr="00781DA1" w:rsidRDefault="00781DA1" w:rsidP="00EB78F3">
      <w:pPr>
        <w:spacing w:before="120" w:after="0" w:line="360" w:lineRule="auto"/>
        <w:rPr>
          <w:rFonts w:ascii="Arial" w:eastAsia="Times New Roman" w:hAnsi="Arial" w:cs="Arial"/>
          <w:sz w:val="28"/>
          <w:szCs w:val="28"/>
          <w:lang w:eastAsia="fr-FR"/>
        </w:rPr>
      </w:pPr>
      <w:r w:rsidRPr="00781DA1">
        <w:rPr>
          <w:rFonts w:ascii="Arial" w:eastAsia="Times New Roman" w:hAnsi="Arial" w:cs="Arial"/>
          <w:b/>
          <w:bCs/>
          <w:sz w:val="28"/>
          <w:szCs w:val="28"/>
          <w:lang w:eastAsia="fr-FR"/>
        </w:rPr>
        <w:t>Joint Customs Cooperation Agreement between the Customs Affairs of the Kingdom of Bahrain and the General Customs Authority of the Kingdom of Saudi Arabia for the Mutual Recognition of the Economic Operators Programme Approved by Each of Them </w:t>
      </w:r>
    </w:p>
    <w:p w14:paraId="00BF7885" w14:textId="77777777" w:rsidR="00781DA1" w:rsidRPr="00781DA1" w:rsidRDefault="00781DA1" w:rsidP="00EB78F3">
      <w:pPr>
        <w:spacing w:before="120" w:after="0" w:line="360" w:lineRule="auto"/>
        <w:rPr>
          <w:rFonts w:ascii="Arial" w:eastAsia="Times New Roman" w:hAnsi="Arial" w:cs="Arial"/>
          <w:sz w:val="28"/>
          <w:szCs w:val="28"/>
          <w:lang w:eastAsia="fr-FR"/>
        </w:rPr>
      </w:pPr>
      <w:r w:rsidRPr="00781DA1">
        <w:rPr>
          <w:rFonts w:ascii="Arial" w:eastAsia="Times New Roman" w:hAnsi="Arial" w:cs="Arial"/>
          <w:sz w:val="28"/>
          <w:szCs w:val="28"/>
          <w:lang w:eastAsia="fr-FR"/>
        </w:rPr>
        <w:t>The Customs Affairs of the Kingdom of Bahrain and the General Customs Authority of the Kingdom of Saudi Arabia, hereinafter referred to as (parties), are aware of the importance of cooperation between them in the common customs field for the mutual recognition of the programme of economic operators approved between them. </w:t>
      </w:r>
    </w:p>
    <w:p w14:paraId="4C7F3153" w14:textId="77777777" w:rsidR="00781DA1" w:rsidRPr="00781DA1" w:rsidRDefault="00781DA1" w:rsidP="00EB78F3">
      <w:pPr>
        <w:spacing w:before="120" w:after="0" w:line="360" w:lineRule="auto"/>
        <w:rPr>
          <w:rFonts w:ascii="Arial" w:eastAsia="Times New Roman" w:hAnsi="Arial" w:cs="Arial"/>
          <w:sz w:val="28"/>
          <w:szCs w:val="28"/>
          <w:lang w:eastAsia="fr-FR"/>
        </w:rPr>
      </w:pPr>
      <w:r w:rsidRPr="00781DA1">
        <w:rPr>
          <w:rFonts w:ascii="Arial" w:eastAsia="Times New Roman" w:hAnsi="Arial" w:cs="Arial"/>
          <w:sz w:val="28"/>
          <w:szCs w:val="28"/>
          <w:lang w:eastAsia="fr-FR"/>
        </w:rPr>
        <w:t>As members of the World Customs Organization, and aware that their respective programmes apply security requirements that comply with the regulations and laws in force in both countries, and the internationally recognized security standards stipulated in Annex No. (3) of the Framework of Standards to Secure and Facilitate the Global Trade Supply Chain (SAF). </w:t>
      </w:r>
    </w:p>
    <w:p w14:paraId="46942108" w14:textId="77777777" w:rsidR="00781DA1" w:rsidRPr="00781DA1" w:rsidRDefault="00781DA1" w:rsidP="00EB78F3">
      <w:pPr>
        <w:spacing w:before="120" w:after="0" w:line="360" w:lineRule="auto"/>
        <w:rPr>
          <w:rFonts w:ascii="Arial" w:eastAsia="Times New Roman" w:hAnsi="Arial" w:cs="Arial"/>
          <w:sz w:val="28"/>
          <w:szCs w:val="28"/>
          <w:lang w:eastAsia="fr-FR"/>
        </w:rPr>
      </w:pPr>
      <w:r w:rsidRPr="00781DA1">
        <w:rPr>
          <w:rFonts w:ascii="Arial" w:eastAsia="Times New Roman" w:hAnsi="Arial" w:cs="Arial"/>
          <w:sz w:val="28"/>
          <w:szCs w:val="28"/>
          <w:lang w:eastAsia="fr-FR"/>
        </w:rPr>
        <w:t>Based on the willingness of both parties to coordinate and cooperate with each other in order to facilitate the flow of trade goods between the two countries: Import, export, re-export, transit and means of transport, as well as resolving the obstacles they face, in accordance with the regulations and laws in force in both countries and in accordance with available capacities. </w:t>
      </w:r>
    </w:p>
    <w:p w14:paraId="3BC41A15" w14:textId="77777777" w:rsidR="00781DA1" w:rsidRPr="00781DA1" w:rsidRDefault="00781DA1" w:rsidP="00EB78F3">
      <w:pPr>
        <w:spacing w:before="120" w:after="0" w:line="360" w:lineRule="auto"/>
        <w:rPr>
          <w:rFonts w:ascii="Arial" w:eastAsia="Times New Roman" w:hAnsi="Arial" w:cs="Arial"/>
          <w:sz w:val="28"/>
          <w:szCs w:val="28"/>
          <w:lang w:eastAsia="fr-FR"/>
        </w:rPr>
      </w:pPr>
      <w:r w:rsidRPr="00781DA1">
        <w:rPr>
          <w:rFonts w:ascii="Arial" w:eastAsia="Times New Roman" w:hAnsi="Arial" w:cs="Arial"/>
          <w:sz w:val="28"/>
          <w:szCs w:val="28"/>
          <w:lang w:eastAsia="fr-FR"/>
        </w:rPr>
        <w:t>Have agreed as follows: </w:t>
      </w:r>
    </w:p>
    <w:p w14:paraId="6D2959DD" w14:textId="77777777" w:rsidR="00781DA1" w:rsidRPr="00781DA1" w:rsidRDefault="00781DA1" w:rsidP="00EB78F3">
      <w:pPr>
        <w:spacing w:before="120" w:after="0" w:line="360" w:lineRule="auto"/>
        <w:rPr>
          <w:rFonts w:ascii="Arial" w:eastAsia="Times New Roman" w:hAnsi="Arial" w:cs="Arial"/>
          <w:sz w:val="28"/>
          <w:szCs w:val="28"/>
          <w:lang w:eastAsia="fr-FR"/>
        </w:rPr>
      </w:pPr>
      <w:r w:rsidRPr="00781DA1">
        <w:rPr>
          <w:rFonts w:ascii="Arial" w:eastAsia="Times New Roman" w:hAnsi="Arial" w:cs="Arial"/>
          <w:b/>
          <w:bCs/>
          <w:sz w:val="28"/>
          <w:szCs w:val="28"/>
          <w:lang w:eastAsia="fr-FR"/>
        </w:rPr>
        <w:t>Article One </w:t>
      </w:r>
    </w:p>
    <w:p w14:paraId="66696300" w14:textId="77777777" w:rsidR="00781DA1" w:rsidRPr="00781DA1" w:rsidRDefault="00781DA1" w:rsidP="00EB78F3">
      <w:pPr>
        <w:spacing w:before="120" w:after="0" w:line="360" w:lineRule="auto"/>
        <w:rPr>
          <w:rFonts w:ascii="Arial" w:eastAsia="Times New Roman" w:hAnsi="Arial" w:cs="Arial"/>
          <w:sz w:val="28"/>
          <w:szCs w:val="28"/>
          <w:lang w:eastAsia="fr-FR"/>
        </w:rPr>
      </w:pPr>
      <w:r w:rsidRPr="00781DA1">
        <w:rPr>
          <w:rFonts w:ascii="Arial" w:eastAsia="Times New Roman" w:hAnsi="Arial" w:cs="Arial"/>
          <w:sz w:val="28"/>
          <w:szCs w:val="28"/>
          <w:lang w:eastAsia="fr-FR"/>
        </w:rPr>
        <w:t>The following terms designate what is displayed next to each of them: </w:t>
      </w:r>
    </w:p>
    <w:p w14:paraId="7407F09B" w14:textId="77777777" w:rsidR="00781DA1" w:rsidRPr="00781DA1" w:rsidRDefault="00781DA1" w:rsidP="00EB78F3">
      <w:pPr>
        <w:spacing w:before="120" w:after="0" w:line="360" w:lineRule="auto"/>
        <w:rPr>
          <w:rFonts w:ascii="Arial" w:eastAsia="Times New Roman" w:hAnsi="Arial" w:cs="Arial"/>
          <w:sz w:val="28"/>
          <w:szCs w:val="28"/>
          <w:lang w:eastAsia="fr-FR"/>
        </w:rPr>
      </w:pPr>
      <w:r w:rsidRPr="00781DA1">
        <w:rPr>
          <w:rFonts w:ascii="Arial" w:eastAsia="Times New Roman" w:hAnsi="Arial" w:cs="Arial"/>
          <w:sz w:val="28"/>
          <w:szCs w:val="28"/>
          <w:lang w:eastAsia="fr-FR"/>
        </w:rPr>
        <w:t>Approved Economic Employment: A status granted to a commercial establishment that deals regularly with Customs Authorities with a clean transaction record. </w:t>
      </w:r>
    </w:p>
    <w:p w14:paraId="6FA662F1" w14:textId="77777777" w:rsidR="00781DA1" w:rsidRPr="00781DA1" w:rsidRDefault="00781DA1" w:rsidP="00EB78F3">
      <w:pPr>
        <w:spacing w:before="120" w:after="0" w:line="360" w:lineRule="auto"/>
        <w:rPr>
          <w:rFonts w:ascii="Arial" w:eastAsia="Times New Roman" w:hAnsi="Arial" w:cs="Arial"/>
          <w:sz w:val="28"/>
          <w:szCs w:val="28"/>
          <w:lang w:eastAsia="fr-FR"/>
        </w:rPr>
      </w:pPr>
      <w:r w:rsidRPr="00781DA1">
        <w:rPr>
          <w:rFonts w:ascii="Arial" w:eastAsia="Times New Roman" w:hAnsi="Arial" w:cs="Arial"/>
          <w:sz w:val="28"/>
          <w:szCs w:val="28"/>
          <w:lang w:eastAsia="fr-FR"/>
        </w:rPr>
        <w:t>Approved Economic Operator Programme: A programme that provides benefits to a business that complies with internationally recognized security standards stipulated under the Standards to Secure and Facilitate the Global Trade Supply Chain (SAF). </w:t>
      </w:r>
    </w:p>
    <w:p w14:paraId="5D2EA279" w14:textId="77777777" w:rsidR="00781DA1" w:rsidRPr="00781DA1" w:rsidRDefault="00781DA1" w:rsidP="00EB78F3">
      <w:pPr>
        <w:spacing w:before="120" w:after="0" w:line="360" w:lineRule="auto"/>
        <w:rPr>
          <w:rFonts w:ascii="Arial" w:eastAsia="Times New Roman" w:hAnsi="Arial" w:cs="Arial"/>
          <w:sz w:val="28"/>
          <w:szCs w:val="28"/>
          <w:lang w:eastAsia="fr-FR"/>
        </w:rPr>
      </w:pPr>
      <w:r w:rsidRPr="00781DA1">
        <w:rPr>
          <w:rFonts w:ascii="Arial" w:eastAsia="Times New Roman" w:hAnsi="Arial" w:cs="Arial"/>
          <w:b/>
          <w:bCs/>
          <w:sz w:val="28"/>
          <w:szCs w:val="28"/>
          <w:lang w:eastAsia="fr-FR"/>
        </w:rPr>
        <w:t>Article Two </w:t>
      </w:r>
    </w:p>
    <w:p w14:paraId="611BDD96" w14:textId="77777777" w:rsidR="00781DA1" w:rsidRPr="00781DA1" w:rsidRDefault="00781DA1" w:rsidP="00EB78F3">
      <w:pPr>
        <w:spacing w:before="120" w:after="0" w:line="360" w:lineRule="auto"/>
        <w:rPr>
          <w:rFonts w:ascii="Arial" w:eastAsia="Times New Roman" w:hAnsi="Arial" w:cs="Arial"/>
          <w:sz w:val="28"/>
          <w:szCs w:val="28"/>
          <w:lang w:eastAsia="fr-FR"/>
        </w:rPr>
      </w:pPr>
      <w:r w:rsidRPr="00781DA1">
        <w:rPr>
          <w:rFonts w:ascii="Arial" w:eastAsia="Times New Roman" w:hAnsi="Arial" w:cs="Arial"/>
          <w:sz w:val="28"/>
          <w:szCs w:val="28"/>
          <w:lang w:eastAsia="fr-FR"/>
        </w:rPr>
        <w:t>The two parties acknowledge the approved economic operator programme, which contributes to facilitating customs procedures at borders for goods and means of transport imported, exported, re-exported and in transit by the economic operator, and they seek - through this programme - to strengthen the security of the supply chain and enhance their common interests, including the continuous exchange of benefits offered to approved operators. </w:t>
      </w:r>
    </w:p>
    <w:p w14:paraId="0510B756" w14:textId="77777777" w:rsidR="00781DA1" w:rsidRPr="00781DA1" w:rsidRDefault="00781DA1" w:rsidP="00EB78F3">
      <w:pPr>
        <w:spacing w:before="120" w:after="0" w:line="360" w:lineRule="auto"/>
        <w:rPr>
          <w:rFonts w:ascii="Arial" w:eastAsia="Times New Roman" w:hAnsi="Arial" w:cs="Arial"/>
          <w:sz w:val="28"/>
          <w:szCs w:val="28"/>
          <w:lang w:eastAsia="fr-FR"/>
        </w:rPr>
      </w:pPr>
      <w:r w:rsidRPr="00781DA1">
        <w:rPr>
          <w:rFonts w:ascii="Arial" w:eastAsia="Times New Roman" w:hAnsi="Arial" w:cs="Arial"/>
          <w:b/>
          <w:bCs/>
          <w:sz w:val="28"/>
          <w:szCs w:val="28"/>
          <w:lang w:eastAsia="fr-FR"/>
        </w:rPr>
        <w:t>Article Three </w:t>
      </w:r>
    </w:p>
    <w:p w14:paraId="6D560AAC" w14:textId="77777777" w:rsidR="00781DA1" w:rsidRPr="00781DA1" w:rsidRDefault="00781DA1" w:rsidP="00EB78F3">
      <w:pPr>
        <w:spacing w:before="120" w:after="0" w:line="360" w:lineRule="auto"/>
        <w:rPr>
          <w:rFonts w:ascii="Arial" w:eastAsia="Times New Roman" w:hAnsi="Arial" w:cs="Arial"/>
          <w:sz w:val="28"/>
          <w:szCs w:val="28"/>
          <w:lang w:eastAsia="fr-FR"/>
        </w:rPr>
      </w:pPr>
      <w:r w:rsidRPr="00781DA1">
        <w:rPr>
          <w:rFonts w:ascii="Arial" w:eastAsia="Times New Roman" w:hAnsi="Arial" w:cs="Arial"/>
          <w:sz w:val="28"/>
          <w:szCs w:val="28"/>
          <w:lang w:eastAsia="fr-FR"/>
        </w:rPr>
        <w:t>Taking into account the efforts made to unify the procedures of restrictions between the two parties on all goods so that they transit safely through the interport, each party has the right to apply prohibitions and restrictions on goods: Imported, exported, re-exported, transit and means of transport, in accordance with the regulations and laws in force. </w:t>
      </w:r>
    </w:p>
    <w:p w14:paraId="18E45DAD" w14:textId="77777777" w:rsidR="00781DA1" w:rsidRPr="00781DA1" w:rsidRDefault="00781DA1" w:rsidP="00EB78F3">
      <w:pPr>
        <w:spacing w:before="120" w:after="0" w:line="360" w:lineRule="auto"/>
        <w:rPr>
          <w:rFonts w:ascii="Arial" w:eastAsia="Times New Roman" w:hAnsi="Arial" w:cs="Arial"/>
          <w:sz w:val="28"/>
          <w:szCs w:val="28"/>
          <w:lang w:eastAsia="fr-FR"/>
        </w:rPr>
      </w:pPr>
      <w:r w:rsidRPr="00781DA1">
        <w:rPr>
          <w:rFonts w:ascii="Arial" w:eastAsia="Times New Roman" w:hAnsi="Arial" w:cs="Arial"/>
          <w:b/>
          <w:bCs/>
          <w:sz w:val="28"/>
          <w:szCs w:val="28"/>
          <w:lang w:eastAsia="fr-FR"/>
        </w:rPr>
        <w:t>Article Four </w:t>
      </w:r>
    </w:p>
    <w:p w14:paraId="0BEA6CA0" w14:textId="77777777" w:rsidR="00781DA1" w:rsidRPr="00781DA1" w:rsidRDefault="00781DA1" w:rsidP="00EB78F3">
      <w:pPr>
        <w:spacing w:before="120" w:after="0" w:line="360" w:lineRule="auto"/>
        <w:rPr>
          <w:rFonts w:ascii="Arial" w:eastAsia="Times New Roman" w:hAnsi="Arial" w:cs="Arial"/>
          <w:sz w:val="28"/>
          <w:szCs w:val="28"/>
          <w:lang w:eastAsia="fr-FR"/>
        </w:rPr>
      </w:pPr>
      <w:r w:rsidRPr="00781DA1">
        <w:rPr>
          <w:rFonts w:ascii="Arial" w:eastAsia="Times New Roman" w:hAnsi="Arial" w:cs="Arial"/>
          <w:sz w:val="28"/>
          <w:szCs w:val="28"/>
          <w:lang w:eastAsia="fr-FR"/>
        </w:rPr>
        <w:t>This Agreement does not create any rights or obligations outside the scope of the Approved Economic Operator Programme, and neither grants nor creates any rights or privileges to any third party. </w:t>
      </w:r>
    </w:p>
    <w:p w14:paraId="3B55E122" w14:textId="77777777" w:rsidR="00781DA1" w:rsidRPr="00781DA1" w:rsidRDefault="00781DA1" w:rsidP="00EB78F3">
      <w:pPr>
        <w:spacing w:before="120" w:after="0" w:line="360" w:lineRule="auto"/>
        <w:rPr>
          <w:rFonts w:ascii="Arial" w:eastAsia="Times New Roman" w:hAnsi="Arial" w:cs="Arial"/>
          <w:sz w:val="28"/>
          <w:szCs w:val="28"/>
          <w:lang w:eastAsia="fr-FR"/>
        </w:rPr>
      </w:pPr>
      <w:r w:rsidRPr="00781DA1">
        <w:rPr>
          <w:rFonts w:ascii="Arial" w:eastAsia="Times New Roman" w:hAnsi="Arial" w:cs="Arial"/>
          <w:sz w:val="28"/>
          <w:szCs w:val="28"/>
          <w:lang w:eastAsia="fr-FR"/>
        </w:rPr>
        <w:t>The goods of the Approved Economic Operator of either party, imported, exported, re-exported and in transit, as well as their means of transport, shall comply with the import and export requirements and conditions applicable to each party. </w:t>
      </w:r>
    </w:p>
    <w:p w14:paraId="68AAB93B" w14:textId="77777777" w:rsidR="00781DA1" w:rsidRPr="00781DA1" w:rsidRDefault="00781DA1" w:rsidP="00EB78F3">
      <w:pPr>
        <w:spacing w:before="120" w:after="0" w:line="360" w:lineRule="auto"/>
        <w:rPr>
          <w:rFonts w:ascii="Arial" w:eastAsia="Times New Roman" w:hAnsi="Arial" w:cs="Arial"/>
          <w:sz w:val="28"/>
          <w:szCs w:val="28"/>
          <w:lang w:eastAsia="fr-FR"/>
        </w:rPr>
      </w:pPr>
      <w:r w:rsidRPr="00781DA1">
        <w:rPr>
          <w:rFonts w:ascii="Arial" w:eastAsia="Times New Roman" w:hAnsi="Arial" w:cs="Arial"/>
          <w:sz w:val="28"/>
          <w:szCs w:val="28"/>
          <w:lang w:eastAsia="fr-FR"/>
        </w:rPr>
        <w:t>This Agreement shall not affect or prejudice the authority responsible for enforcing obligations under other international treaties or agreements concluded by the parties or to which either of them is a party. </w:t>
      </w:r>
    </w:p>
    <w:p w14:paraId="7890EB24" w14:textId="77777777" w:rsidR="00781DA1" w:rsidRPr="00781DA1" w:rsidRDefault="00781DA1" w:rsidP="00EB78F3">
      <w:pPr>
        <w:spacing w:before="120" w:after="0" w:line="360" w:lineRule="auto"/>
        <w:rPr>
          <w:rFonts w:ascii="Arial" w:eastAsia="Times New Roman" w:hAnsi="Arial" w:cs="Arial"/>
          <w:sz w:val="28"/>
          <w:szCs w:val="28"/>
          <w:lang w:eastAsia="fr-FR"/>
        </w:rPr>
      </w:pPr>
      <w:r w:rsidRPr="00781DA1">
        <w:rPr>
          <w:rFonts w:ascii="Arial" w:eastAsia="Times New Roman" w:hAnsi="Arial" w:cs="Arial"/>
          <w:b/>
          <w:bCs/>
          <w:sz w:val="28"/>
          <w:szCs w:val="28"/>
          <w:lang w:eastAsia="fr-FR"/>
        </w:rPr>
        <w:t>Article Five </w:t>
      </w:r>
    </w:p>
    <w:p w14:paraId="6A99B4B1" w14:textId="77777777" w:rsidR="00781DA1" w:rsidRPr="00781DA1" w:rsidRDefault="00781DA1" w:rsidP="00EB78F3">
      <w:pPr>
        <w:spacing w:before="120" w:after="0" w:line="360" w:lineRule="auto"/>
        <w:rPr>
          <w:rFonts w:ascii="Arial" w:eastAsia="Times New Roman" w:hAnsi="Arial" w:cs="Arial"/>
          <w:sz w:val="28"/>
          <w:szCs w:val="28"/>
          <w:lang w:eastAsia="fr-FR"/>
        </w:rPr>
      </w:pPr>
      <w:r w:rsidRPr="00781DA1">
        <w:rPr>
          <w:rFonts w:ascii="Arial" w:eastAsia="Times New Roman" w:hAnsi="Arial" w:cs="Arial"/>
          <w:sz w:val="28"/>
          <w:szCs w:val="28"/>
          <w:lang w:eastAsia="fr-FR"/>
        </w:rPr>
        <w:t>For the purposes of recognition of the Approved Economic Operator Programme, each party undertakes to: </w:t>
      </w:r>
    </w:p>
    <w:p w14:paraId="25B5EACE" w14:textId="77777777" w:rsidR="00781DA1" w:rsidRPr="00781DA1" w:rsidRDefault="00781DA1" w:rsidP="00EB78F3">
      <w:pPr>
        <w:spacing w:before="120" w:after="0" w:line="360" w:lineRule="auto"/>
        <w:rPr>
          <w:rFonts w:ascii="Arial" w:eastAsia="Times New Roman" w:hAnsi="Arial" w:cs="Arial"/>
          <w:sz w:val="28"/>
          <w:szCs w:val="28"/>
          <w:lang w:eastAsia="fr-FR"/>
        </w:rPr>
      </w:pPr>
      <w:r w:rsidRPr="00781DA1">
        <w:rPr>
          <w:rFonts w:ascii="Arial" w:eastAsia="Times New Roman" w:hAnsi="Arial" w:cs="Arial"/>
          <w:sz w:val="28"/>
          <w:szCs w:val="28"/>
          <w:lang w:eastAsia="fr-FR"/>
        </w:rPr>
        <w:t>Accept the results of the assessment and the status granted to the Approved Economic Operator of the other party. </w:t>
      </w:r>
    </w:p>
    <w:p w14:paraId="4EFDA804" w14:textId="77777777" w:rsidR="00781DA1" w:rsidRPr="00781DA1" w:rsidRDefault="00781DA1" w:rsidP="00EB78F3">
      <w:pPr>
        <w:spacing w:before="120" w:after="0" w:line="360" w:lineRule="auto"/>
        <w:rPr>
          <w:rFonts w:ascii="Arial" w:eastAsia="Times New Roman" w:hAnsi="Arial" w:cs="Arial"/>
          <w:sz w:val="28"/>
          <w:szCs w:val="28"/>
          <w:lang w:eastAsia="fr-FR"/>
        </w:rPr>
      </w:pPr>
      <w:r w:rsidRPr="00781DA1">
        <w:rPr>
          <w:rFonts w:ascii="Arial" w:eastAsia="Times New Roman" w:hAnsi="Arial" w:cs="Arial"/>
          <w:sz w:val="28"/>
          <w:szCs w:val="28"/>
          <w:lang w:eastAsia="fr-FR"/>
        </w:rPr>
        <w:t>Provide the Approved Economic Operator - as part of the Approved Economic Operator Programme - with the following trade facilitation measures: </w:t>
      </w:r>
    </w:p>
    <w:p w14:paraId="742390B8" w14:textId="77777777" w:rsidR="00781DA1" w:rsidRPr="00781DA1" w:rsidRDefault="00781DA1" w:rsidP="00EB78F3">
      <w:pPr>
        <w:spacing w:before="120" w:after="0" w:line="360" w:lineRule="auto"/>
        <w:rPr>
          <w:rFonts w:ascii="Arial" w:eastAsia="Times New Roman" w:hAnsi="Arial" w:cs="Arial"/>
          <w:sz w:val="28"/>
          <w:szCs w:val="28"/>
          <w:lang w:eastAsia="fr-FR"/>
        </w:rPr>
      </w:pPr>
      <w:r w:rsidRPr="00781DA1">
        <w:rPr>
          <w:rFonts w:ascii="Arial" w:eastAsia="Times New Roman" w:hAnsi="Arial" w:cs="Arial"/>
          <w:sz w:val="28"/>
          <w:szCs w:val="28"/>
          <w:lang w:eastAsia="fr-FR"/>
        </w:rPr>
        <w:t>Reduce manual inspection rates on customs imports. </w:t>
      </w:r>
    </w:p>
    <w:p w14:paraId="1373D8EF" w14:textId="77777777" w:rsidR="00781DA1" w:rsidRPr="00781DA1" w:rsidRDefault="00781DA1" w:rsidP="00EB78F3">
      <w:pPr>
        <w:spacing w:before="120" w:after="0" w:line="360" w:lineRule="auto"/>
        <w:rPr>
          <w:rFonts w:ascii="Arial" w:eastAsia="Times New Roman" w:hAnsi="Arial" w:cs="Arial"/>
          <w:sz w:val="28"/>
          <w:szCs w:val="28"/>
          <w:lang w:eastAsia="fr-FR"/>
        </w:rPr>
      </w:pPr>
      <w:r w:rsidRPr="00781DA1">
        <w:rPr>
          <w:rFonts w:ascii="Arial" w:eastAsia="Times New Roman" w:hAnsi="Arial" w:cs="Arial"/>
          <w:sz w:val="28"/>
          <w:szCs w:val="28"/>
          <w:lang w:eastAsia="fr-FR"/>
        </w:rPr>
        <w:t>Speed up the customs clearance process for imported goods. </w:t>
      </w:r>
    </w:p>
    <w:p w14:paraId="5E56067D" w14:textId="77777777" w:rsidR="00781DA1" w:rsidRPr="00781DA1" w:rsidRDefault="00781DA1" w:rsidP="00EB78F3">
      <w:pPr>
        <w:spacing w:before="120" w:after="0" w:line="360" w:lineRule="auto"/>
        <w:rPr>
          <w:rFonts w:ascii="Arial" w:eastAsia="Times New Roman" w:hAnsi="Arial" w:cs="Arial"/>
          <w:sz w:val="28"/>
          <w:szCs w:val="28"/>
          <w:lang w:eastAsia="fr-FR"/>
        </w:rPr>
      </w:pPr>
      <w:r w:rsidRPr="00781DA1">
        <w:rPr>
          <w:rFonts w:ascii="Arial" w:eastAsia="Times New Roman" w:hAnsi="Arial" w:cs="Arial"/>
          <w:sz w:val="28"/>
          <w:szCs w:val="28"/>
          <w:lang w:eastAsia="fr-FR"/>
        </w:rPr>
        <w:t>Take priority measures in the event of disruptions to trade flows due to increased security alert levels, border closures, natural disasters or other emergency situations. </w:t>
      </w:r>
    </w:p>
    <w:p w14:paraId="2543D60F" w14:textId="77777777" w:rsidR="00781DA1" w:rsidRPr="00781DA1" w:rsidRDefault="00781DA1" w:rsidP="00EB78F3">
      <w:pPr>
        <w:spacing w:before="120" w:after="0" w:line="360" w:lineRule="auto"/>
        <w:rPr>
          <w:rFonts w:ascii="Arial" w:eastAsia="Times New Roman" w:hAnsi="Arial" w:cs="Arial"/>
          <w:sz w:val="28"/>
          <w:szCs w:val="28"/>
          <w:lang w:eastAsia="fr-FR"/>
        </w:rPr>
      </w:pPr>
      <w:r w:rsidRPr="00781DA1">
        <w:rPr>
          <w:rFonts w:ascii="Arial" w:eastAsia="Times New Roman" w:hAnsi="Arial" w:cs="Arial"/>
          <w:sz w:val="28"/>
          <w:szCs w:val="28"/>
          <w:lang w:eastAsia="fr-FR"/>
        </w:rPr>
        <w:t>Any party shall have the right to suspend, in whole or in part, the trade facilitation measures of the Approved Economic Operator referred to in paragraph (2) of this Article, provided that the other party is informed promptly of the reasons for such decision. </w:t>
      </w:r>
    </w:p>
    <w:p w14:paraId="3677BF76" w14:textId="77777777" w:rsidR="00781DA1" w:rsidRPr="00781DA1" w:rsidRDefault="00781DA1" w:rsidP="00EB78F3">
      <w:pPr>
        <w:spacing w:before="120" w:after="0" w:line="360" w:lineRule="auto"/>
        <w:rPr>
          <w:rFonts w:ascii="Arial" w:eastAsia="Times New Roman" w:hAnsi="Arial" w:cs="Arial"/>
          <w:sz w:val="28"/>
          <w:szCs w:val="28"/>
          <w:lang w:eastAsia="fr-FR"/>
        </w:rPr>
      </w:pPr>
      <w:r w:rsidRPr="00781DA1">
        <w:rPr>
          <w:rFonts w:ascii="Arial" w:eastAsia="Times New Roman" w:hAnsi="Arial" w:cs="Arial"/>
          <w:b/>
          <w:bCs/>
          <w:sz w:val="28"/>
          <w:szCs w:val="28"/>
          <w:lang w:eastAsia="fr-FR"/>
        </w:rPr>
        <w:t>Article Six </w:t>
      </w:r>
    </w:p>
    <w:p w14:paraId="2AF8ECAF" w14:textId="77777777" w:rsidR="00781DA1" w:rsidRPr="00781DA1" w:rsidRDefault="00781DA1" w:rsidP="00EB78F3">
      <w:pPr>
        <w:spacing w:before="120" w:after="0" w:line="360" w:lineRule="auto"/>
        <w:rPr>
          <w:rFonts w:ascii="Arial" w:eastAsia="Times New Roman" w:hAnsi="Arial" w:cs="Arial"/>
          <w:sz w:val="28"/>
          <w:szCs w:val="28"/>
          <w:lang w:eastAsia="fr-FR"/>
        </w:rPr>
      </w:pPr>
      <w:r w:rsidRPr="00781DA1">
        <w:rPr>
          <w:rFonts w:ascii="Arial" w:eastAsia="Times New Roman" w:hAnsi="Arial" w:cs="Arial"/>
          <w:sz w:val="28"/>
          <w:szCs w:val="28"/>
          <w:lang w:eastAsia="fr-FR"/>
        </w:rPr>
        <w:t>Each party shall designate - in writing - a contact point responsible for communicating with the other party, facilitating procedures and monitoring the implementation of this Agreement. </w:t>
      </w:r>
    </w:p>
    <w:p w14:paraId="2A9CAEBF" w14:textId="77777777" w:rsidR="00781DA1" w:rsidRPr="00781DA1" w:rsidRDefault="00781DA1" w:rsidP="00EB78F3">
      <w:pPr>
        <w:spacing w:before="120" w:after="0" w:line="360" w:lineRule="auto"/>
        <w:rPr>
          <w:rFonts w:ascii="Arial" w:eastAsia="Times New Roman" w:hAnsi="Arial" w:cs="Arial"/>
          <w:sz w:val="28"/>
          <w:szCs w:val="28"/>
          <w:lang w:eastAsia="fr-FR"/>
        </w:rPr>
      </w:pPr>
      <w:r w:rsidRPr="00781DA1">
        <w:rPr>
          <w:rFonts w:ascii="Arial" w:eastAsia="Times New Roman" w:hAnsi="Arial" w:cs="Arial"/>
          <w:b/>
          <w:bCs/>
          <w:sz w:val="28"/>
          <w:szCs w:val="28"/>
          <w:lang w:eastAsia="fr-FR"/>
        </w:rPr>
        <w:t>Article Seven </w:t>
      </w:r>
    </w:p>
    <w:p w14:paraId="57E89F91" w14:textId="77777777" w:rsidR="00781DA1" w:rsidRPr="00781DA1" w:rsidRDefault="00781DA1" w:rsidP="00EB78F3">
      <w:pPr>
        <w:spacing w:before="120" w:after="0" w:line="360" w:lineRule="auto"/>
        <w:rPr>
          <w:rFonts w:ascii="Arial" w:eastAsia="Times New Roman" w:hAnsi="Arial" w:cs="Arial"/>
          <w:sz w:val="28"/>
          <w:szCs w:val="28"/>
          <w:lang w:eastAsia="fr-FR"/>
        </w:rPr>
      </w:pPr>
      <w:r w:rsidRPr="00781DA1">
        <w:rPr>
          <w:rFonts w:ascii="Arial" w:eastAsia="Times New Roman" w:hAnsi="Arial" w:cs="Arial"/>
          <w:sz w:val="28"/>
          <w:szCs w:val="28"/>
          <w:lang w:eastAsia="fr-FR"/>
        </w:rPr>
        <w:t>Any dispute arising between the two parties concerning the interpretation or implementation of this Agreement shall be resolved by mutual agreement between them in a manner which serves their common interests. </w:t>
      </w:r>
    </w:p>
    <w:p w14:paraId="123E50C6" w14:textId="77777777" w:rsidR="00781DA1" w:rsidRPr="00781DA1" w:rsidRDefault="00781DA1" w:rsidP="00EB78F3">
      <w:pPr>
        <w:spacing w:before="120" w:after="0" w:line="360" w:lineRule="auto"/>
        <w:rPr>
          <w:rFonts w:ascii="Arial" w:eastAsia="Times New Roman" w:hAnsi="Arial" w:cs="Arial"/>
          <w:sz w:val="28"/>
          <w:szCs w:val="28"/>
          <w:lang w:eastAsia="fr-FR"/>
        </w:rPr>
      </w:pPr>
      <w:r w:rsidRPr="00781DA1">
        <w:rPr>
          <w:rFonts w:ascii="Arial" w:eastAsia="Times New Roman" w:hAnsi="Arial" w:cs="Arial"/>
          <w:b/>
          <w:bCs/>
          <w:sz w:val="28"/>
          <w:szCs w:val="28"/>
          <w:lang w:eastAsia="fr-FR"/>
        </w:rPr>
        <w:t>Article Eight </w:t>
      </w:r>
    </w:p>
    <w:p w14:paraId="7BAD8043" w14:textId="77777777" w:rsidR="00781DA1" w:rsidRPr="00781DA1" w:rsidRDefault="00781DA1" w:rsidP="00EB78F3">
      <w:pPr>
        <w:spacing w:before="120" w:after="0" w:line="360" w:lineRule="auto"/>
        <w:rPr>
          <w:rFonts w:ascii="Arial" w:eastAsia="Times New Roman" w:hAnsi="Arial" w:cs="Arial"/>
          <w:sz w:val="28"/>
          <w:szCs w:val="28"/>
          <w:lang w:eastAsia="fr-FR"/>
        </w:rPr>
      </w:pPr>
      <w:r w:rsidRPr="00781DA1">
        <w:rPr>
          <w:rFonts w:ascii="Arial" w:eastAsia="Times New Roman" w:hAnsi="Arial" w:cs="Arial"/>
          <w:sz w:val="28"/>
          <w:szCs w:val="28"/>
          <w:lang w:eastAsia="fr-FR"/>
        </w:rPr>
        <w:t>Both parties undertake that the information and documents exchanged between them shall only be used for the purposes stipulated in this Agreement, and shall not be transferred to a third party without the written consent of the party that provided it. This Article shall remain in force after the suspension of this Agreement or after its expiry or termination. </w:t>
      </w:r>
    </w:p>
    <w:p w14:paraId="4A1E7D5B" w14:textId="77777777" w:rsidR="00781DA1" w:rsidRPr="00781DA1" w:rsidRDefault="00781DA1" w:rsidP="00EB78F3">
      <w:pPr>
        <w:spacing w:before="120" w:after="0" w:line="360" w:lineRule="auto"/>
        <w:rPr>
          <w:rFonts w:ascii="Arial" w:eastAsia="Times New Roman" w:hAnsi="Arial" w:cs="Arial"/>
          <w:sz w:val="28"/>
          <w:szCs w:val="28"/>
          <w:lang w:eastAsia="fr-FR"/>
        </w:rPr>
      </w:pPr>
      <w:r w:rsidRPr="00781DA1">
        <w:rPr>
          <w:rFonts w:ascii="Arial" w:eastAsia="Times New Roman" w:hAnsi="Arial" w:cs="Arial"/>
          <w:b/>
          <w:bCs/>
          <w:sz w:val="28"/>
          <w:szCs w:val="28"/>
          <w:lang w:eastAsia="fr-FR"/>
        </w:rPr>
        <w:t>Article Nine </w:t>
      </w:r>
    </w:p>
    <w:p w14:paraId="0EBBDF02" w14:textId="77777777" w:rsidR="00781DA1" w:rsidRPr="00781DA1" w:rsidRDefault="00781DA1" w:rsidP="00EB78F3">
      <w:pPr>
        <w:spacing w:before="120" w:after="0" w:line="360" w:lineRule="auto"/>
        <w:rPr>
          <w:rFonts w:ascii="Arial" w:eastAsia="Times New Roman" w:hAnsi="Arial" w:cs="Arial"/>
          <w:sz w:val="28"/>
          <w:szCs w:val="28"/>
          <w:lang w:eastAsia="fr-FR"/>
        </w:rPr>
      </w:pPr>
      <w:r w:rsidRPr="00781DA1">
        <w:rPr>
          <w:rFonts w:ascii="Arial" w:eastAsia="Times New Roman" w:hAnsi="Arial" w:cs="Arial"/>
          <w:sz w:val="28"/>
          <w:szCs w:val="28"/>
          <w:lang w:eastAsia="fr-FR"/>
        </w:rPr>
        <w:t>This Agreement shall enter into force on the date of the last mutual notification between the two parties - through diplomatic channels - confirming the completion of the procedures necessary for its approval. </w:t>
      </w:r>
    </w:p>
    <w:p w14:paraId="58670620" w14:textId="77777777" w:rsidR="00781DA1" w:rsidRPr="00781DA1" w:rsidRDefault="00781DA1" w:rsidP="00EB78F3">
      <w:pPr>
        <w:spacing w:before="120" w:after="0" w:line="360" w:lineRule="auto"/>
        <w:rPr>
          <w:rFonts w:ascii="Arial" w:eastAsia="Times New Roman" w:hAnsi="Arial" w:cs="Arial"/>
          <w:sz w:val="28"/>
          <w:szCs w:val="28"/>
          <w:lang w:eastAsia="fr-FR"/>
        </w:rPr>
      </w:pPr>
      <w:r w:rsidRPr="00781DA1">
        <w:rPr>
          <w:rFonts w:ascii="Arial" w:eastAsia="Times New Roman" w:hAnsi="Arial" w:cs="Arial"/>
          <w:sz w:val="28"/>
          <w:szCs w:val="28"/>
          <w:lang w:eastAsia="fr-FR"/>
        </w:rPr>
        <w:t>This Agreement shall remain in force for a period of three years from its entry into force, and shall be automatically renewed for one or more similar periods, unless either party expresses - in writing - its wish to terminate it or not to renew it. Such notice shall be dated at least three months prior to the date fixed for its termination. </w:t>
      </w:r>
    </w:p>
    <w:p w14:paraId="0362CE86" w14:textId="77777777" w:rsidR="00781DA1" w:rsidRPr="00781DA1" w:rsidRDefault="00781DA1" w:rsidP="00EB78F3">
      <w:pPr>
        <w:spacing w:before="120" w:after="0" w:line="360" w:lineRule="auto"/>
        <w:rPr>
          <w:rFonts w:ascii="Arial" w:eastAsia="Times New Roman" w:hAnsi="Arial" w:cs="Arial"/>
          <w:sz w:val="28"/>
          <w:szCs w:val="28"/>
          <w:lang w:eastAsia="fr-FR"/>
        </w:rPr>
      </w:pPr>
      <w:r w:rsidRPr="00781DA1">
        <w:rPr>
          <w:rFonts w:ascii="Arial" w:eastAsia="Times New Roman" w:hAnsi="Arial" w:cs="Arial"/>
          <w:sz w:val="28"/>
          <w:szCs w:val="28"/>
          <w:lang w:eastAsia="fr-FR"/>
        </w:rPr>
        <w:t>The provisions of this Agreement may be amended with the written consent of both parties, in accordance with the necessary legal procedures applicable in both countries. </w:t>
      </w:r>
    </w:p>
    <w:p w14:paraId="00999671" w14:textId="77777777" w:rsidR="00781DA1" w:rsidRPr="00781DA1" w:rsidRDefault="00781DA1" w:rsidP="00EB78F3">
      <w:pPr>
        <w:spacing w:before="120" w:after="0" w:line="360" w:lineRule="auto"/>
        <w:rPr>
          <w:rFonts w:ascii="Arial" w:eastAsia="Times New Roman" w:hAnsi="Arial" w:cs="Arial"/>
          <w:sz w:val="28"/>
          <w:szCs w:val="28"/>
          <w:lang w:eastAsia="fr-FR"/>
        </w:rPr>
      </w:pPr>
      <w:r w:rsidRPr="00781DA1">
        <w:rPr>
          <w:rFonts w:ascii="Arial" w:eastAsia="Times New Roman" w:hAnsi="Arial" w:cs="Arial"/>
          <w:sz w:val="28"/>
          <w:szCs w:val="28"/>
          <w:lang w:eastAsia="fr-FR"/>
        </w:rPr>
        <w:t>This Agreement was drawn up in the city of Riyadh, on 5/4/1441 A.H., corresponding to 30/12/2019, in two original copies in the Arabic language, both copies being equally authentic. </w:t>
      </w:r>
    </w:p>
    <w:p w14:paraId="1F2D2387" w14:textId="77777777" w:rsidR="00781DA1" w:rsidRPr="00781DA1" w:rsidRDefault="00781DA1" w:rsidP="00EB78F3">
      <w:pPr>
        <w:spacing w:before="120" w:after="0" w:line="360" w:lineRule="auto"/>
        <w:rPr>
          <w:rFonts w:ascii="Arial" w:eastAsia="Times New Roman" w:hAnsi="Arial" w:cs="Arial"/>
          <w:sz w:val="28"/>
          <w:szCs w:val="28"/>
          <w:lang w:eastAsia="fr-FR"/>
        </w:rPr>
      </w:pPr>
      <w:r w:rsidRPr="00781DA1">
        <w:rPr>
          <w:rFonts w:ascii="Arial" w:eastAsia="Times New Roman" w:hAnsi="Arial" w:cs="Arial"/>
          <w:b/>
          <w:bCs/>
          <w:sz w:val="28"/>
          <w:szCs w:val="28"/>
          <w:lang w:eastAsia="fr-FR"/>
        </w:rPr>
        <w:t>On behalf of the Customs Affairs of the Kingdom of Bahrain </w:t>
      </w:r>
    </w:p>
    <w:p w14:paraId="21B8A78C" w14:textId="77777777" w:rsidR="00781DA1" w:rsidRPr="00781DA1" w:rsidRDefault="00781DA1" w:rsidP="00EB78F3">
      <w:pPr>
        <w:spacing w:before="120" w:after="0" w:line="360" w:lineRule="auto"/>
        <w:rPr>
          <w:rFonts w:ascii="Arial" w:eastAsia="Times New Roman" w:hAnsi="Arial" w:cs="Arial"/>
          <w:sz w:val="28"/>
          <w:szCs w:val="28"/>
          <w:lang w:eastAsia="fr-FR"/>
        </w:rPr>
      </w:pPr>
      <w:r w:rsidRPr="00781DA1">
        <w:rPr>
          <w:rFonts w:ascii="Arial" w:eastAsia="Times New Roman" w:hAnsi="Arial" w:cs="Arial"/>
          <w:b/>
          <w:bCs/>
          <w:sz w:val="28"/>
          <w:szCs w:val="28"/>
          <w:lang w:eastAsia="fr-FR"/>
        </w:rPr>
        <w:t>On behalf of the General Customs Authority of the Kingdom of Saudi Arabia </w:t>
      </w:r>
    </w:p>
    <w:p w14:paraId="440058FF" w14:textId="77777777" w:rsidR="00781DA1" w:rsidRPr="00781DA1" w:rsidRDefault="00781DA1" w:rsidP="00EB78F3">
      <w:pPr>
        <w:spacing w:before="120" w:after="0" w:line="360" w:lineRule="auto"/>
        <w:rPr>
          <w:rFonts w:ascii="Arial" w:eastAsia="Times New Roman" w:hAnsi="Arial" w:cs="Arial"/>
          <w:sz w:val="28"/>
          <w:szCs w:val="28"/>
          <w:lang w:eastAsia="fr-FR"/>
        </w:rPr>
      </w:pPr>
      <w:r w:rsidRPr="00781DA1">
        <w:rPr>
          <w:rFonts w:ascii="Arial" w:eastAsia="Times New Roman" w:hAnsi="Arial" w:cs="Arial"/>
          <w:sz w:val="28"/>
          <w:szCs w:val="28"/>
          <w:lang w:eastAsia="fr-FR"/>
        </w:rPr>
        <w:t>Ahmed bin Hamad Al Khalifa </w:t>
      </w:r>
    </w:p>
    <w:p w14:paraId="5C631A7F" w14:textId="77777777" w:rsidR="00781DA1" w:rsidRPr="00781DA1" w:rsidRDefault="00781DA1" w:rsidP="00EB78F3">
      <w:pPr>
        <w:spacing w:before="120" w:after="0" w:line="360" w:lineRule="auto"/>
        <w:rPr>
          <w:rFonts w:ascii="Arial" w:eastAsia="Times New Roman" w:hAnsi="Arial" w:cs="Arial"/>
          <w:sz w:val="28"/>
          <w:szCs w:val="28"/>
          <w:lang w:eastAsia="fr-FR"/>
        </w:rPr>
      </w:pPr>
      <w:r w:rsidRPr="00781DA1">
        <w:rPr>
          <w:rFonts w:ascii="Arial" w:eastAsia="Times New Roman" w:hAnsi="Arial" w:cs="Arial"/>
          <w:sz w:val="28"/>
          <w:szCs w:val="28"/>
          <w:lang w:eastAsia="fr-FR"/>
        </w:rPr>
        <w:t>Head of Customs </w:t>
      </w:r>
    </w:p>
    <w:p w14:paraId="60FC52DA" w14:textId="77777777" w:rsidR="00781DA1" w:rsidRPr="00781DA1" w:rsidRDefault="00781DA1" w:rsidP="00EB78F3">
      <w:pPr>
        <w:spacing w:before="120" w:after="0" w:line="360" w:lineRule="auto"/>
        <w:rPr>
          <w:rFonts w:ascii="Arial" w:eastAsia="Times New Roman" w:hAnsi="Arial" w:cs="Arial"/>
          <w:sz w:val="28"/>
          <w:szCs w:val="28"/>
          <w:lang w:eastAsia="fr-FR"/>
        </w:rPr>
      </w:pPr>
      <w:r w:rsidRPr="00781DA1">
        <w:rPr>
          <w:rFonts w:ascii="Arial" w:eastAsia="Times New Roman" w:hAnsi="Arial" w:cs="Arial"/>
          <w:sz w:val="28"/>
          <w:szCs w:val="28"/>
          <w:lang w:eastAsia="fr-FR"/>
        </w:rPr>
        <w:t>Ahmed bin Abdulaziz Al-Hakbani </w:t>
      </w:r>
    </w:p>
    <w:p w14:paraId="4B03516F" w14:textId="77777777" w:rsidR="00781DA1" w:rsidRPr="00781DA1" w:rsidRDefault="00781DA1" w:rsidP="00EB78F3">
      <w:pPr>
        <w:spacing w:before="120" w:after="0" w:line="360" w:lineRule="auto"/>
        <w:rPr>
          <w:rFonts w:ascii="Arial" w:eastAsia="Times New Roman" w:hAnsi="Arial" w:cs="Arial"/>
          <w:sz w:val="28"/>
          <w:szCs w:val="28"/>
          <w:lang w:eastAsia="fr-FR"/>
        </w:rPr>
      </w:pPr>
      <w:r w:rsidRPr="00781DA1">
        <w:rPr>
          <w:rFonts w:ascii="Arial" w:eastAsia="Times New Roman" w:hAnsi="Arial" w:cs="Arial"/>
          <w:sz w:val="28"/>
          <w:szCs w:val="28"/>
          <w:lang w:eastAsia="fr-FR"/>
        </w:rPr>
        <w:t>Governor of the General Administration of Customs </w:t>
      </w:r>
    </w:p>
    <w:p w14:paraId="5957D9CD" w14:textId="77777777" w:rsidR="00781DA1" w:rsidRPr="00781DA1" w:rsidRDefault="00781DA1" w:rsidP="00EB78F3">
      <w:pPr>
        <w:spacing w:before="120" w:after="0" w:line="360" w:lineRule="auto"/>
        <w:rPr>
          <w:rFonts w:ascii="Arial" w:eastAsia="Times New Roman" w:hAnsi="Arial" w:cs="Arial"/>
          <w:b/>
          <w:bCs/>
          <w:sz w:val="28"/>
          <w:szCs w:val="28"/>
          <w:lang w:val="en-US" w:eastAsia="fr-FR"/>
        </w:rPr>
      </w:pPr>
    </w:p>
    <w:p w14:paraId="1A4B7C72" w14:textId="77777777" w:rsidR="00781DA1" w:rsidRPr="00781DA1" w:rsidRDefault="00781DA1" w:rsidP="00EB78F3">
      <w:pPr>
        <w:spacing w:before="120" w:after="0" w:line="360" w:lineRule="auto"/>
        <w:rPr>
          <w:rFonts w:ascii="Arial" w:hAnsi="Arial" w:cs="Arial"/>
          <w:sz w:val="28"/>
          <w:szCs w:val="28"/>
        </w:rPr>
      </w:pPr>
    </w:p>
    <w:sectPr w:rsidR="00781DA1" w:rsidRPr="00781DA1" w:rsidSect="00762F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DA1"/>
    <w:rsid w:val="000129C5"/>
    <w:rsid w:val="00762FC1"/>
    <w:rsid w:val="00781DA1"/>
    <w:rsid w:val="00815AD9"/>
    <w:rsid w:val="00DA6ABB"/>
    <w:rsid w:val="00EB78F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EC2F1D"/>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1272</Words>
  <Characters>7251</Characters>
  <Application>Microsoft Office Word</Application>
  <DocSecurity>0</DocSecurity>
  <Lines>60</Lines>
  <Paragraphs>17</Paragraphs>
  <ScaleCrop>false</ScaleCrop>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2024-05-14T09:06:00Z</dcterms:created>
  <dcterms:modified xsi:type="dcterms:W3CDTF">2024-05-15T18:15:00Z</dcterms:modified>
</cp:coreProperties>
</file>