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577FF" w14:textId="77777777" w:rsidR="00346437" w:rsidRPr="00346437" w:rsidRDefault="00346437" w:rsidP="003B7395">
      <w:pPr>
        <w:spacing w:before="120" w:after="0" w:line="360" w:lineRule="auto"/>
        <w:rPr>
          <w:rFonts w:ascii="Arial" w:eastAsia="Times New Roman" w:hAnsi="Arial" w:cs="Arial"/>
          <w:b/>
          <w:bCs/>
          <w:sz w:val="28"/>
          <w:szCs w:val="28"/>
          <w:lang w:val="en-GB"/>
        </w:rPr>
      </w:pPr>
      <w:r w:rsidRPr="00346437">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8C947F4" w14:textId="77777777" w:rsidR="00346437" w:rsidRPr="00346437" w:rsidRDefault="00346437" w:rsidP="003B7395">
      <w:pPr>
        <w:spacing w:before="120" w:after="0" w:line="360" w:lineRule="auto"/>
        <w:rPr>
          <w:rFonts w:ascii="Arial" w:eastAsia="Times New Roman" w:hAnsi="Arial" w:cs="Arial"/>
          <w:b/>
          <w:bCs/>
          <w:sz w:val="28"/>
          <w:szCs w:val="28"/>
          <w:lang w:val="en-GB"/>
        </w:rPr>
      </w:pPr>
      <w:r w:rsidRPr="00346437">
        <w:rPr>
          <w:rFonts w:ascii="Arial" w:eastAsia="Times New Roman" w:hAnsi="Arial" w:cs="Arial"/>
          <w:b/>
          <w:bCs/>
          <w:sz w:val="28"/>
          <w:szCs w:val="28"/>
          <w:lang w:val="en-GB"/>
        </w:rPr>
        <w:t>For any corrections, remarks, or suggestions, kindly contact us on translate@lloc.gov.bh</w:t>
      </w:r>
    </w:p>
    <w:p w14:paraId="1CDA3F13" w14:textId="77777777" w:rsidR="00346437" w:rsidRPr="00346437" w:rsidRDefault="00346437" w:rsidP="003B7395">
      <w:pPr>
        <w:spacing w:before="120" w:after="0" w:line="360" w:lineRule="auto"/>
        <w:rPr>
          <w:rFonts w:ascii="Arial" w:eastAsia="Times New Roman" w:hAnsi="Arial" w:cs="Arial"/>
          <w:b/>
          <w:bCs/>
          <w:sz w:val="28"/>
          <w:szCs w:val="28"/>
          <w:lang w:val="en-GB"/>
        </w:rPr>
      </w:pPr>
      <w:r w:rsidRPr="00346437">
        <w:rPr>
          <w:rFonts w:ascii="Arial" w:eastAsia="Times New Roman" w:hAnsi="Arial" w:cs="Arial"/>
          <w:b/>
          <w:bCs/>
          <w:sz w:val="28"/>
          <w:szCs w:val="28"/>
          <w:lang w:val="en-GB"/>
        </w:rPr>
        <w:t>Published on the website on May 2024</w:t>
      </w:r>
      <w:r w:rsidRPr="00346437">
        <w:rPr>
          <w:rFonts w:ascii="Arial" w:eastAsia="Times New Roman" w:hAnsi="Arial" w:cs="Arial"/>
          <w:b/>
          <w:bCs/>
          <w:sz w:val="28"/>
          <w:szCs w:val="28"/>
          <w:lang w:val="en-GB"/>
        </w:rPr>
        <w:br w:type="page"/>
      </w:r>
    </w:p>
    <w:p w14:paraId="7BB270CC" w14:textId="77777777" w:rsidR="00346437" w:rsidRPr="00346437" w:rsidRDefault="00346437" w:rsidP="003B7395">
      <w:pPr>
        <w:spacing w:before="120" w:after="0" w:line="360" w:lineRule="auto"/>
        <w:jc w:val="center"/>
        <w:rPr>
          <w:rFonts w:ascii="Arial" w:eastAsia="Times New Roman" w:hAnsi="Arial" w:cs="Arial"/>
          <w:sz w:val="28"/>
          <w:szCs w:val="28"/>
          <w:lang w:val="en-GB"/>
        </w:rPr>
      </w:pPr>
      <w:r w:rsidRPr="00346437">
        <w:rPr>
          <w:rFonts w:ascii="Arial" w:eastAsia="Times New Roman" w:hAnsi="Arial" w:cs="Arial"/>
          <w:b/>
          <w:bCs/>
          <w:sz w:val="28"/>
          <w:szCs w:val="28"/>
          <w:lang w:val="en-GB"/>
        </w:rPr>
        <w:lastRenderedPageBreak/>
        <w:t>Decree No. (8) of 2023 amending Article Three of Decree No. (54) of 2019 Establishing the Mohammed bin Mubarak Al Khalifa Academy for Diplomatic Studies</w:t>
      </w:r>
    </w:p>
    <w:p w14:paraId="079E4B75"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sz w:val="28"/>
          <w:szCs w:val="28"/>
          <w:lang w:val="en-GB"/>
        </w:rPr>
        <w:br w:type="page"/>
      </w:r>
    </w:p>
    <w:p w14:paraId="5EC17908"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sz w:val="28"/>
          <w:szCs w:val="28"/>
          <w:lang w:val="en-GB"/>
        </w:rPr>
        <w:t>We, Hamad bin Isa Al Khalifa, King of the Kingdom of Bahrain. </w:t>
      </w:r>
    </w:p>
    <w:p w14:paraId="3F4D0438"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sz w:val="28"/>
          <w:szCs w:val="28"/>
          <w:lang w:val="en-GB"/>
        </w:rPr>
        <w:t>Having reviewed the Constitution; </w:t>
      </w:r>
    </w:p>
    <w:p w14:paraId="08A7A9CB"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sz w:val="28"/>
          <w:szCs w:val="28"/>
          <w:lang w:val="en-GB"/>
        </w:rPr>
        <w:t>And Decree No. (54) of 2019 Establishing the Mohammed bin Mubarak Al Khalifa Academy for Diplomatic Studies, as amended; </w:t>
      </w:r>
    </w:p>
    <w:p w14:paraId="2329953C"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sz w:val="28"/>
          <w:szCs w:val="28"/>
          <w:lang w:val="en-GB"/>
        </w:rPr>
        <w:t>And upon the submission of the Minister of Foreign Affairs, </w:t>
      </w:r>
    </w:p>
    <w:p w14:paraId="0D4ED306"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sz w:val="28"/>
          <w:szCs w:val="28"/>
          <w:lang w:val="en-GB"/>
        </w:rPr>
        <w:t>And after the approval of the Council of Ministers, </w:t>
      </w:r>
    </w:p>
    <w:p w14:paraId="240257CF"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b/>
          <w:bCs/>
          <w:sz w:val="28"/>
          <w:szCs w:val="28"/>
          <w:lang w:val="en-GB"/>
        </w:rPr>
        <w:t>Hereby Decree the following: </w:t>
      </w:r>
    </w:p>
    <w:p w14:paraId="08EF76BF"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b/>
          <w:bCs/>
          <w:sz w:val="28"/>
          <w:szCs w:val="28"/>
          <w:lang w:val="en-GB"/>
        </w:rPr>
        <w:t>Article One </w:t>
      </w:r>
    </w:p>
    <w:p w14:paraId="65AB28FE"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sz w:val="28"/>
          <w:szCs w:val="28"/>
          <w:lang w:val="en-GB"/>
        </w:rPr>
        <w:t>The text of Article Three of Decree No. (54) of 2019 Establishing the Mohammed bin Mubarak Al Khalifa Academy for Diplomatic Studies shall be replaced with the following text: </w:t>
      </w:r>
    </w:p>
    <w:p w14:paraId="72508D89"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sz w:val="28"/>
          <w:szCs w:val="28"/>
          <w:lang w:val="en-GB"/>
        </w:rPr>
        <w:t>"The Academy shall have a Director General appointed by a decree”. </w:t>
      </w:r>
    </w:p>
    <w:p w14:paraId="1752A4E0"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b/>
          <w:bCs/>
          <w:sz w:val="28"/>
          <w:szCs w:val="28"/>
          <w:lang w:val="en-GB"/>
        </w:rPr>
        <w:t>Article Two </w:t>
      </w:r>
    </w:p>
    <w:p w14:paraId="588BF2A0"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sz w:val="28"/>
          <w:szCs w:val="28"/>
          <w:lang w:val="en-GB"/>
        </w:rPr>
        <w:t>The Minister of Foreign Affairs shall implement this Decree, and it shall come into force from the date of its issuance and be published in the Official Gazette. </w:t>
      </w:r>
    </w:p>
    <w:p w14:paraId="0BE7C862"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b/>
          <w:bCs/>
          <w:sz w:val="28"/>
          <w:szCs w:val="28"/>
          <w:lang w:val="en-GB"/>
        </w:rPr>
        <w:t>King of the Kingdom of Bahrain </w:t>
      </w:r>
    </w:p>
    <w:p w14:paraId="55FF0C6D"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b/>
          <w:bCs/>
          <w:sz w:val="28"/>
          <w:szCs w:val="28"/>
          <w:lang w:val="en-GB"/>
        </w:rPr>
        <w:t>Hamad bin Isa Al Khalifa </w:t>
      </w:r>
    </w:p>
    <w:p w14:paraId="348C8D9C"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b/>
          <w:bCs/>
          <w:sz w:val="28"/>
          <w:szCs w:val="28"/>
          <w:lang w:val="en-GB"/>
        </w:rPr>
        <w:t>Prime Minister </w:t>
      </w:r>
    </w:p>
    <w:p w14:paraId="0F21759D"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b/>
          <w:bCs/>
          <w:sz w:val="28"/>
          <w:szCs w:val="28"/>
          <w:lang w:val="en-GB"/>
        </w:rPr>
        <w:t>Salman bin Hamad Al Khalifa </w:t>
      </w:r>
    </w:p>
    <w:p w14:paraId="11A9B6A5"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sz w:val="28"/>
          <w:szCs w:val="28"/>
          <w:lang w:val="en-GB"/>
        </w:rPr>
        <w:t>Issued at Riffa Palace: </w:t>
      </w:r>
    </w:p>
    <w:p w14:paraId="36D08AAB"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sz w:val="28"/>
          <w:szCs w:val="28"/>
          <w:lang w:val="en-GB"/>
        </w:rPr>
        <w:t>On: 8 Rajab 1444 A.H. </w:t>
      </w:r>
    </w:p>
    <w:p w14:paraId="79649AD5" w14:textId="77777777" w:rsidR="00346437" w:rsidRPr="00346437" w:rsidRDefault="00346437" w:rsidP="003B7395">
      <w:pPr>
        <w:spacing w:before="120" w:after="0" w:line="360" w:lineRule="auto"/>
        <w:rPr>
          <w:rFonts w:ascii="Arial" w:eastAsia="Times New Roman" w:hAnsi="Arial" w:cs="Arial"/>
          <w:sz w:val="28"/>
          <w:szCs w:val="28"/>
          <w:lang w:val="en-GB"/>
        </w:rPr>
      </w:pPr>
      <w:r w:rsidRPr="00346437">
        <w:rPr>
          <w:rFonts w:ascii="Arial" w:eastAsia="Times New Roman" w:hAnsi="Arial" w:cs="Arial"/>
          <w:sz w:val="28"/>
          <w:szCs w:val="28"/>
          <w:lang w:val="en-GB"/>
        </w:rPr>
        <w:t>Corresponding to: 30 January 2023 </w:t>
      </w:r>
    </w:p>
    <w:p w14:paraId="2394DFFB" w14:textId="77777777" w:rsidR="00346437" w:rsidRPr="00346437" w:rsidRDefault="00346437" w:rsidP="003B7395">
      <w:pPr>
        <w:spacing w:before="120" w:after="0" w:line="360" w:lineRule="auto"/>
        <w:rPr>
          <w:rFonts w:ascii="Arial" w:eastAsia="Times New Roman" w:hAnsi="Arial" w:cs="Arial"/>
          <w:b/>
          <w:bCs/>
          <w:sz w:val="28"/>
          <w:szCs w:val="28"/>
        </w:rPr>
      </w:pPr>
    </w:p>
    <w:p w14:paraId="21616ABD" w14:textId="77777777" w:rsidR="00346437" w:rsidRPr="00346437" w:rsidRDefault="00346437" w:rsidP="003B7395">
      <w:pPr>
        <w:spacing w:before="120" w:after="0" w:line="360" w:lineRule="auto"/>
        <w:rPr>
          <w:rFonts w:ascii="Arial" w:hAnsi="Arial" w:cs="Arial"/>
          <w:sz w:val="28"/>
          <w:szCs w:val="28"/>
        </w:rPr>
      </w:pPr>
    </w:p>
    <w:sectPr w:rsidR="00346437" w:rsidRPr="00346437" w:rsidSect="003B3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37"/>
    <w:rsid w:val="000129C5"/>
    <w:rsid w:val="00346437"/>
    <w:rsid w:val="003B35E2"/>
    <w:rsid w:val="003B7395"/>
    <w:rsid w:val="00815AD9"/>
    <w:rsid w:val="00DA6A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471BA"/>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2024-05-14T09:05:00Z</dcterms:created>
  <dcterms:modified xsi:type="dcterms:W3CDTF">2024-05-15T18:15:00Z</dcterms:modified>
</cp:coreProperties>
</file>